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VIII/51/2024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Śmigla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LXXIII/556/2024 Rady Miejskiej Śmigla z dnia 25 stycznia 2024 r. w sprawie objęcia udziałów w Samorządowym Funduszu Poręczeń Kredytowych Sp. z o.o. w Gostyniu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 pkt 9 lit. g ustawy z dnia 8 marca 1990 roku  o samorządzie gminnym (t.j. Dz. U. z 2024 r. poz. 609 ze zm.) Rada Miejska Śmigla uchwala co następuje: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Paragraf 1 Uchwały nr LXXIII/556/2024 Rady Miejskiej Śmigla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objęcia udziałów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Samorządowym Funduszu Poręczeń Kredytowych Sp.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o.o.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otrzymuje brzmienie: "Rada Miejska Śmigla postanawia o objęciu przez Gminę Śmigiel dodatkowych udziałów w kapitale zakładowym spółki Samorządowy Fundusz Poręczeń Kredytowych Sp. z o.o. w Gostyniu w wysokości 40.000,00 zł (słownie: czterdzieści tysięcy złotych), tj. 4 udziałów po 10.000 zł".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Śmigla.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§ 3.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z dniem podjęcia.</w:t>
      </w:r>
    </w:p>
    <w:p w:rsidR="00A77B3E">
      <w:pPr>
        <w:keepNext w:val="0"/>
        <w:keepLines/>
        <w:spacing w:before="280" w:after="280" w:line="360" w:lineRule="auto"/>
        <w:ind w:left="0" w:right="0" w:firstLine="34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20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Uzasadnienie do uchwały</w:t>
      </w:r>
      <w:r>
        <w:rPr>
          <w:rFonts w:ascii="Times New Roman" w:eastAsia="Times New Roman" w:hAnsi="Times New Roman" w:cs="Times New Roman"/>
          <w:sz w:val="22"/>
        </w:rPr>
        <w:t xml:space="preserve"> Nr VIII/51/2024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20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Rady Miejskiej Śmigla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20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22 sierpnia 2024 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stycznia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roku Rada Miejska Śmigla podjęła uchwałę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sprawie objęcia dwóch kolejnych udziałów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Samorządowym Funduszu Poręczeń Kredytowych Sp.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o.o.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Gostyniu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łącznej wartości 20.000,00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Aktualna wysokość udziałów Gminy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Funduszu wynosi 190.000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zł, natomiast wysokość udzielonych poręczeń dla przedsiębiorców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Gminy Śmigiel wynosi kilkadziesiąt milionów złotych.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Samorządowy Fundusz Poręczeń Kredytowych Sp.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o.o.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Gostyniu oferuje przedsiębiorcom szeroki katalog produktów, które wspierają ich rozwój.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Z uwagi na bardzo wysokie wykorzystanie środków przez przedsiębiorstwa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terenu Gminy Śmigiel proponuje się objąć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2024 roku cztery udziały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łącznej wartości 40.000,00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zł. Powyższa kwota została zabezpieczona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pacing w:val="0"/>
          <w:sz w:val="22"/>
          <w:u w:val="none"/>
        </w:rPr>
        <w:t>budżecie Gminy Śmigiel.</w:t>
      </w: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D8FBB019-0B96-4964-BDF9-346A300913B7.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Śmigla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VIII/51/2024 z dnia 22 sierpnia 2024 r.</dc:title>
  <dc:subject>w sprawie zmiany Uchwały nr LXXIII/556/2024 Rady Miejskiej Śmigla z^dnia 25^stycznia 2024^r. w^sprawie objęcia udziałów w^Samorządowym Funduszu Poręczeń Kredytowych Sp. z^o.o. w^Gostyniu</dc:subject>
  <dc:creator>ablazejewska</dc:creator>
  <cp:lastModifiedBy>ablazejewska</cp:lastModifiedBy>
  <cp:revision>1</cp:revision>
  <dcterms:created xsi:type="dcterms:W3CDTF">2024-08-26T12:01:12Z</dcterms:created>
  <dcterms:modified xsi:type="dcterms:W3CDTF">2024-08-26T12:01:12Z</dcterms:modified>
  <cp:category>Akt prawny</cp:category>
</cp:coreProperties>
</file>