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2F" w:rsidRDefault="0024682F" w:rsidP="0024682F">
      <w:r>
        <w:t xml:space="preserve">WYKAZ OSÓB PRAWNYCH I FIZYCZNYCH ORAZ JEDNOSTEK ORGANIZACYJNYCH NIEPOSIADAJĄCYCH OSOBOWOŚCI PRAWNEJ, KTÓRYM W 2023 R. W ZAKRESIE PODATKÓW LUB OPŁAT UDZIELONO ULG, ODROCZEŃ, UMORZEŃ LUB ROZŁOŻONO NA RATY </w:t>
      </w:r>
    </w:p>
    <w:p w:rsidR="0024682F" w:rsidRDefault="0024682F" w:rsidP="0024682F">
      <w:r>
        <w:t xml:space="preserve">Na podstawie art. 37 ust 1 pkt 2 lit. f ustawy z dnia 27 sierpnia 2009 r. o finansach publicznych (Dz.U. z 2023 r. poz. 1270 ze zmianami) Burmistrz Śmigla podaje do wiadomości publicznej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na raty w okresie 01.01.2023 r. – 31.12.2023 r.</w:t>
      </w:r>
    </w:p>
    <w:p w:rsidR="0024682F" w:rsidRDefault="0024682F" w:rsidP="002468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2489"/>
        <w:gridCol w:w="2268"/>
        <w:gridCol w:w="3355"/>
      </w:tblGrid>
      <w:tr w:rsidR="0024682F" w:rsidTr="00891E4B">
        <w:tc>
          <w:tcPr>
            <w:tcW w:w="950" w:type="dxa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Imię i nazwisko/</w:t>
            </w:r>
          </w:p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Tytuł należności</w:t>
            </w:r>
          </w:p>
        </w:tc>
        <w:tc>
          <w:tcPr>
            <w:tcW w:w="3355" w:type="dxa"/>
            <w:vAlign w:val="center"/>
          </w:tcPr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Kwota i przyczyna udzielonych ulg</w:t>
            </w:r>
          </w:p>
          <w:p w:rsidR="0024682F" w:rsidRPr="005946AD" w:rsidRDefault="0024682F" w:rsidP="00891E4B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9" w:type="dxa"/>
            <w:vAlign w:val="center"/>
          </w:tcPr>
          <w:p w:rsidR="0024682F" w:rsidRPr="00EB66BC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Dariusz Wasielewski</w:t>
            </w:r>
          </w:p>
        </w:tc>
        <w:tc>
          <w:tcPr>
            <w:tcW w:w="2268" w:type="dxa"/>
          </w:tcPr>
          <w:p w:rsidR="0024682F" w:rsidRPr="001E084F" w:rsidRDefault="0024682F" w:rsidP="00891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Rozłożenie na raty - pod. od nieruchomości</w:t>
            </w:r>
          </w:p>
        </w:tc>
        <w:tc>
          <w:tcPr>
            <w:tcW w:w="3355" w:type="dxa"/>
            <w:vAlign w:val="center"/>
          </w:tcPr>
          <w:p w:rsidR="0024682F" w:rsidRPr="001E084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12 658 zł 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Pr="00A54817" w:rsidRDefault="0024682F" w:rsidP="00891E4B">
            <w:pPr>
              <w:ind w:left="360"/>
            </w:pPr>
            <w:r>
              <w:t>2</w:t>
            </w:r>
          </w:p>
        </w:tc>
        <w:tc>
          <w:tcPr>
            <w:tcW w:w="2489" w:type="dxa"/>
            <w:vAlign w:val="center"/>
          </w:tcPr>
          <w:p w:rsidR="0024682F" w:rsidRPr="00A54817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cs="Arial"/>
                <w:sz w:val="20"/>
                <w:szCs w:val="20"/>
              </w:rPr>
              <w:t>Rydlichowski</w:t>
            </w:r>
            <w:proofErr w:type="spellEnd"/>
          </w:p>
        </w:tc>
        <w:tc>
          <w:tcPr>
            <w:tcW w:w="2268" w:type="dxa"/>
          </w:tcPr>
          <w:p w:rsidR="0024682F" w:rsidRPr="00A54817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Rozłożenie na raty 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</w:t>
            </w:r>
            <w:proofErr w:type="spellStart"/>
            <w:r>
              <w:rPr>
                <w:sz w:val="20"/>
                <w:szCs w:val="20"/>
              </w:rPr>
              <w:t>transp</w:t>
            </w:r>
            <w:proofErr w:type="spellEnd"/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27 804,00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ind w:left="360"/>
            </w:pPr>
            <w:r>
              <w:t>3.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Dariusz Wasielewski</w:t>
            </w:r>
          </w:p>
        </w:tc>
        <w:tc>
          <w:tcPr>
            <w:tcW w:w="2268" w:type="dxa"/>
          </w:tcPr>
          <w:p w:rsidR="0024682F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Umorzenie –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nieruchomości, odsetki</w:t>
            </w:r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1191,35 (uzasadniony ważny interes podatnika)</w:t>
            </w:r>
          </w:p>
        </w:tc>
      </w:tr>
      <w:tr w:rsidR="0024682F" w:rsidTr="00891E4B">
        <w:tc>
          <w:tcPr>
            <w:tcW w:w="950" w:type="dxa"/>
          </w:tcPr>
          <w:p w:rsidR="0024682F" w:rsidRDefault="0024682F" w:rsidP="00891E4B">
            <w:pPr>
              <w:ind w:left="360"/>
            </w:pPr>
            <w:r>
              <w:t>4.</w:t>
            </w:r>
          </w:p>
        </w:tc>
        <w:tc>
          <w:tcPr>
            <w:tcW w:w="2489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Eugeniusz Lewandowski</w:t>
            </w:r>
          </w:p>
        </w:tc>
        <w:tc>
          <w:tcPr>
            <w:tcW w:w="2268" w:type="dxa"/>
          </w:tcPr>
          <w:p w:rsidR="0024682F" w:rsidRDefault="0024682F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Umorzenie </w:t>
            </w:r>
            <w:proofErr w:type="spellStart"/>
            <w:r>
              <w:rPr>
                <w:sz w:val="20"/>
                <w:szCs w:val="20"/>
              </w:rPr>
              <w:t>pod.rolny</w:t>
            </w:r>
            <w:proofErr w:type="spellEnd"/>
            <w:r>
              <w:rPr>
                <w:sz w:val="20"/>
                <w:szCs w:val="20"/>
              </w:rPr>
              <w:t>, od nieruchomości, odsetki</w:t>
            </w:r>
          </w:p>
        </w:tc>
        <w:tc>
          <w:tcPr>
            <w:tcW w:w="3355" w:type="dxa"/>
            <w:vAlign w:val="center"/>
          </w:tcPr>
          <w:p w:rsidR="0024682F" w:rsidRDefault="0024682F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10 056,00 (uzasadniony ważny interes podatnika)</w:t>
            </w:r>
          </w:p>
        </w:tc>
      </w:tr>
      <w:tr w:rsidR="00204EA2" w:rsidTr="00891E4B">
        <w:tc>
          <w:tcPr>
            <w:tcW w:w="950" w:type="dxa"/>
          </w:tcPr>
          <w:p w:rsidR="00204EA2" w:rsidRDefault="00204EA2" w:rsidP="00891E4B">
            <w:pPr>
              <w:ind w:left="360"/>
            </w:pPr>
            <w:r>
              <w:t>5.</w:t>
            </w:r>
          </w:p>
        </w:tc>
        <w:tc>
          <w:tcPr>
            <w:tcW w:w="2489" w:type="dxa"/>
            <w:vAlign w:val="center"/>
          </w:tcPr>
          <w:p w:rsidR="00204EA2" w:rsidRDefault="00204EA2" w:rsidP="00891E4B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PPUiUR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ŚMIGROL</w:t>
            </w:r>
          </w:p>
        </w:tc>
        <w:tc>
          <w:tcPr>
            <w:tcW w:w="2268" w:type="dxa"/>
          </w:tcPr>
          <w:p w:rsidR="00204EA2" w:rsidRDefault="00204EA2" w:rsidP="00891E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Odroczenie – wieczyste użytkowanie</w:t>
            </w:r>
          </w:p>
        </w:tc>
        <w:tc>
          <w:tcPr>
            <w:tcW w:w="3355" w:type="dxa"/>
            <w:vAlign w:val="center"/>
          </w:tcPr>
          <w:p w:rsidR="00204EA2" w:rsidRDefault="00204EA2" w:rsidP="00891E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18270,01 (uzasadniony ważny interes podatnika)</w:t>
            </w:r>
          </w:p>
        </w:tc>
      </w:tr>
    </w:tbl>
    <w:p w:rsidR="004E641D" w:rsidRDefault="004E641D"/>
    <w:p w:rsidR="00D37D1D" w:rsidRDefault="00D37D1D">
      <w:r>
        <w:t>Śmigiel, 21.05.2024r.</w:t>
      </w:r>
    </w:p>
    <w:p w:rsidR="00A874CE" w:rsidRDefault="00A874CE"/>
    <w:p w:rsidR="00382449" w:rsidRDefault="00382449" w:rsidP="00382449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E7650">
        <w:rPr>
          <w:sz w:val="24"/>
          <w:szCs w:val="24"/>
        </w:rPr>
        <w:t>Burmistrz Śmigla</w:t>
      </w:r>
      <w:r>
        <w:rPr>
          <w:sz w:val="24"/>
          <w:szCs w:val="24"/>
        </w:rPr>
        <w:tab/>
      </w:r>
    </w:p>
    <w:p w:rsidR="00A874CE" w:rsidRPr="00382449" w:rsidRDefault="00382449" w:rsidP="00382449">
      <w:pPr>
        <w:ind w:left="5664"/>
        <w:jc w:val="both"/>
        <w:rPr>
          <w:sz w:val="24"/>
          <w:szCs w:val="24"/>
        </w:rPr>
      </w:pPr>
      <w:r w:rsidRPr="00BE7650">
        <w:rPr>
          <w:sz w:val="24"/>
          <w:szCs w:val="24"/>
        </w:rPr>
        <w:t xml:space="preserve"> /-/ Małgorzata Adamczak</w:t>
      </w:r>
      <w:bookmarkStart w:id="0" w:name="_GoBack"/>
      <w:bookmarkEnd w:id="0"/>
    </w:p>
    <w:sectPr w:rsidR="00A874CE" w:rsidRPr="0038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219"/>
    <w:multiLevelType w:val="hybridMultilevel"/>
    <w:tmpl w:val="3740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2F"/>
    <w:rsid w:val="00204EA2"/>
    <w:rsid w:val="0024682F"/>
    <w:rsid w:val="00382449"/>
    <w:rsid w:val="004E641D"/>
    <w:rsid w:val="00A874CE"/>
    <w:rsid w:val="00C03618"/>
    <w:rsid w:val="00D37D1D"/>
    <w:rsid w:val="00E60A4A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0FCE"/>
  <w15:chartTrackingRefBased/>
  <w15:docId w15:val="{F6612EE1-DB21-4EF7-9D28-45E91653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68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6</cp:revision>
  <dcterms:created xsi:type="dcterms:W3CDTF">2024-05-20T09:38:00Z</dcterms:created>
  <dcterms:modified xsi:type="dcterms:W3CDTF">2024-05-28T11:16:00Z</dcterms:modified>
</cp:coreProperties>
</file>