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50143" w14:textId="16912C86" w:rsidR="00C72864" w:rsidRDefault="00C72864" w:rsidP="00C72864">
      <w:pPr>
        <w:spacing w:line="360" w:lineRule="auto"/>
        <w:jc w:val="both"/>
        <w:rPr>
          <w:rFonts w:ascii="Arial" w:hAnsi="Arial" w:cs="Arial"/>
          <w:sz w:val="16"/>
          <w:szCs w:val="16"/>
        </w:rPr>
      </w:pPr>
    </w:p>
    <w:p w14:paraId="5A65BF5C" w14:textId="77777777" w:rsidR="00783450" w:rsidRPr="00432BC6" w:rsidRDefault="00783450" w:rsidP="00C72864">
      <w:pPr>
        <w:spacing w:line="360" w:lineRule="auto"/>
        <w:jc w:val="both"/>
        <w:rPr>
          <w:rFonts w:ascii="Arial" w:hAnsi="Arial" w:cs="Arial"/>
          <w:sz w:val="16"/>
          <w:szCs w:val="16"/>
        </w:rPr>
      </w:pPr>
    </w:p>
    <w:p w14:paraId="780E4B37" w14:textId="77777777" w:rsidR="00C72864" w:rsidRDefault="00C72864" w:rsidP="00C72864">
      <w:pPr>
        <w:spacing w:line="360" w:lineRule="auto"/>
        <w:jc w:val="center"/>
        <w:rPr>
          <w:rFonts w:ascii="Arial" w:hAnsi="Arial" w:cs="Arial"/>
          <w:b/>
          <w:sz w:val="32"/>
          <w:szCs w:val="32"/>
        </w:rPr>
      </w:pPr>
    </w:p>
    <w:p w14:paraId="5768820D" w14:textId="77777777" w:rsidR="00C72864" w:rsidRPr="00A8699C" w:rsidRDefault="00C72864" w:rsidP="00C72864">
      <w:pPr>
        <w:spacing w:line="360" w:lineRule="auto"/>
        <w:jc w:val="center"/>
        <w:rPr>
          <w:rFonts w:ascii="Arial" w:hAnsi="Arial" w:cs="Arial"/>
          <w:b/>
          <w:sz w:val="32"/>
          <w:szCs w:val="32"/>
        </w:rPr>
      </w:pPr>
      <w:r>
        <w:rPr>
          <w:rFonts w:ascii="Arial" w:hAnsi="Arial" w:cs="Arial"/>
          <w:b/>
          <w:sz w:val="32"/>
          <w:szCs w:val="32"/>
        </w:rPr>
        <w:t>TARYFY</w:t>
      </w:r>
    </w:p>
    <w:p w14:paraId="5F521D57" w14:textId="77777777" w:rsidR="00C72864" w:rsidRPr="00A8699C" w:rsidRDefault="00C72864" w:rsidP="00C72864">
      <w:pPr>
        <w:spacing w:line="360" w:lineRule="auto"/>
        <w:jc w:val="center"/>
        <w:rPr>
          <w:rFonts w:ascii="Arial" w:hAnsi="Arial" w:cs="Arial"/>
          <w:b/>
          <w:sz w:val="32"/>
          <w:szCs w:val="32"/>
        </w:rPr>
      </w:pPr>
      <w:r w:rsidRPr="00A8699C">
        <w:rPr>
          <w:rFonts w:ascii="Arial" w:hAnsi="Arial" w:cs="Arial"/>
          <w:b/>
          <w:sz w:val="32"/>
          <w:szCs w:val="32"/>
        </w:rPr>
        <w:t>DLA ZBIOROWEGO ZAOPATRZENIA W WODĘ</w:t>
      </w:r>
    </w:p>
    <w:p w14:paraId="6C3C6CAB" w14:textId="77777777" w:rsidR="00C72864" w:rsidRDefault="00C72864" w:rsidP="00C72864">
      <w:pPr>
        <w:spacing w:line="360" w:lineRule="auto"/>
        <w:jc w:val="center"/>
        <w:rPr>
          <w:rFonts w:ascii="Arial" w:hAnsi="Arial" w:cs="Arial"/>
          <w:b/>
          <w:sz w:val="32"/>
          <w:szCs w:val="32"/>
        </w:rPr>
      </w:pPr>
      <w:r w:rsidRPr="00A8699C">
        <w:rPr>
          <w:rFonts w:ascii="Arial" w:hAnsi="Arial" w:cs="Arial"/>
          <w:b/>
          <w:sz w:val="32"/>
          <w:szCs w:val="32"/>
        </w:rPr>
        <w:t>I ZBIOROWEGO ODPROWADZANIA ŚCIEKÓW</w:t>
      </w:r>
    </w:p>
    <w:p w14:paraId="6521C2B2" w14:textId="77777777" w:rsidR="00C72864" w:rsidRDefault="00C72864" w:rsidP="00C72864">
      <w:pPr>
        <w:spacing w:line="360" w:lineRule="auto"/>
        <w:jc w:val="center"/>
        <w:rPr>
          <w:rFonts w:ascii="Arial" w:hAnsi="Arial" w:cs="Arial"/>
          <w:b/>
          <w:sz w:val="32"/>
          <w:szCs w:val="32"/>
        </w:rPr>
      </w:pPr>
    </w:p>
    <w:p w14:paraId="5B371A21" w14:textId="77777777" w:rsidR="00C72864" w:rsidRDefault="00C72864" w:rsidP="00C72864">
      <w:pPr>
        <w:spacing w:line="360" w:lineRule="auto"/>
        <w:jc w:val="center"/>
        <w:rPr>
          <w:rFonts w:ascii="Arial" w:hAnsi="Arial" w:cs="Arial"/>
          <w:b/>
          <w:sz w:val="32"/>
          <w:szCs w:val="32"/>
        </w:rPr>
      </w:pPr>
      <w:r>
        <w:rPr>
          <w:rFonts w:ascii="Arial" w:hAnsi="Arial" w:cs="Arial"/>
          <w:b/>
          <w:sz w:val="32"/>
          <w:szCs w:val="32"/>
        </w:rPr>
        <w:t>obowiązujące na terenie</w:t>
      </w:r>
    </w:p>
    <w:p w14:paraId="6BF23A4E" w14:textId="77777777" w:rsidR="00C72864" w:rsidRDefault="00C72864" w:rsidP="00C72864">
      <w:pPr>
        <w:spacing w:line="360" w:lineRule="auto"/>
        <w:jc w:val="center"/>
        <w:rPr>
          <w:rFonts w:ascii="Arial" w:hAnsi="Arial" w:cs="Arial"/>
          <w:b/>
          <w:sz w:val="32"/>
          <w:szCs w:val="32"/>
        </w:rPr>
      </w:pPr>
      <w:r>
        <w:rPr>
          <w:rFonts w:ascii="Arial" w:hAnsi="Arial" w:cs="Arial"/>
          <w:b/>
          <w:sz w:val="32"/>
          <w:szCs w:val="32"/>
        </w:rPr>
        <w:t>Gminy Śmigiel</w:t>
      </w:r>
    </w:p>
    <w:p w14:paraId="46B3A5C4" w14:textId="77777777" w:rsidR="00C72864" w:rsidRDefault="00C72864" w:rsidP="00C72864">
      <w:pPr>
        <w:spacing w:line="360" w:lineRule="auto"/>
        <w:jc w:val="center"/>
        <w:rPr>
          <w:rFonts w:ascii="Arial" w:hAnsi="Arial" w:cs="Arial"/>
          <w:b/>
          <w:sz w:val="32"/>
          <w:szCs w:val="32"/>
        </w:rPr>
      </w:pPr>
      <w:r>
        <w:rPr>
          <w:rFonts w:ascii="Arial" w:hAnsi="Arial" w:cs="Arial"/>
          <w:b/>
          <w:sz w:val="32"/>
          <w:szCs w:val="32"/>
        </w:rPr>
        <w:t>na okres 3 lat</w:t>
      </w:r>
    </w:p>
    <w:p w14:paraId="74EB2B8A" w14:textId="77777777" w:rsidR="00C72864" w:rsidRDefault="00C72864" w:rsidP="00C72864">
      <w:pPr>
        <w:spacing w:line="360" w:lineRule="auto"/>
        <w:jc w:val="center"/>
        <w:rPr>
          <w:rFonts w:ascii="Arial" w:hAnsi="Arial" w:cs="Arial"/>
          <w:sz w:val="20"/>
          <w:szCs w:val="20"/>
        </w:rPr>
      </w:pPr>
    </w:p>
    <w:p w14:paraId="7CF23714" w14:textId="77777777" w:rsidR="00C72864" w:rsidRDefault="00C72864" w:rsidP="00C72864">
      <w:pPr>
        <w:spacing w:line="360" w:lineRule="auto"/>
        <w:jc w:val="center"/>
        <w:rPr>
          <w:rFonts w:ascii="Arial" w:hAnsi="Arial" w:cs="Arial"/>
          <w:sz w:val="20"/>
          <w:szCs w:val="20"/>
        </w:rPr>
      </w:pPr>
    </w:p>
    <w:p w14:paraId="7337F479" w14:textId="77777777" w:rsidR="00C72864" w:rsidRDefault="00C72864" w:rsidP="00C72864">
      <w:pPr>
        <w:spacing w:line="360" w:lineRule="auto"/>
        <w:jc w:val="center"/>
        <w:rPr>
          <w:rFonts w:ascii="Arial" w:hAnsi="Arial" w:cs="Arial"/>
          <w:sz w:val="20"/>
          <w:szCs w:val="20"/>
        </w:rPr>
      </w:pPr>
    </w:p>
    <w:p w14:paraId="44AAA9B0" w14:textId="77777777" w:rsidR="00C72864" w:rsidRDefault="00C72864" w:rsidP="00C72864">
      <w:pPr>
        <w:spacing w:line="360" w:lineRule="auto"/>
        <w:jc w:val="center"/>
        <w:rPr>
          <w:rFonts w:ascii="Arial" w:hAnsi="Arial" w:cs="Arial"/>
          <w:sz w:val="20"/>
          <w:szCs w:val="20"/>
        </w:rPr>
      </w:pPr>
    </w:p>
    <w:p w14:paraId="623C95C9" w14:textId="77777777" w:rsidR="00C72864" w:rsidRDefault="00C72864" w:rsidP="00C72864">
      <w:pPr>
        <w:spacing w:line="360" w:lineRule="auto"/>
        <w:jc w:val="center"/>
        <w:rPr>
          <w:rFonts w:ascii="Arial" w:hAnsi="Arial" w:cs="Arial"/>
          <w:sz w:val="20"/>
          <w:szCs w:val="20"/>
        </w:rPr>
      </w:pPr>
    </w:p>
    <w:p w14:paraId="494B197C" w14:textId="77777777" w:rsidR="00C72864" w:rsidRDefault="00C72864" w:rsidP="00C72864">
      <w:pPr>
        <w:spacing w:after="0" w:line="360" w:lineRule="auto"/>
        <w:ind w:left="4962"/>
        <w:jc w:val="center"/>
        <w:rPr>
          <w:rFonts w:ascii="Arial" w:hAnsi="Arial" w:cs="Arial"/>
          <w:sz w:val="20"/>
          <w:szCs w:val="20"/>
        </w:rPr>
      </w:pPr>
      <w:r>
        <w:rPr>
          <w:rFonts w:ascii="Arial" w:hAnsi="Arial" w:cs="Arial"/>
          <w:sz w:val="20"/>
          <w:szCs w:val="20"/>
        </w:rPr>
        <w:t>Tomasz Pawlak</w:t>
      </w:r>
    </w:p>
    <w:p w14:paraId="611D7F3D" w14:textId="77777777" w:rsidR="00C72864" w:rsidRDefault="00C72864" w:rsidP="00C72864">
      <w:pPr>
        <w:spacing w:after="0" w:line="360" w:lineRule="auto"/>
        <w:ind w:left="4962"/>
        <w:jc w:val="center"/>
        <w:rPr>
          <w:rFonts w:ascii="Arial" w:hAnsi="Arial" w:cs="Arial"/>
          <w:sz w:val="20"/>
          <w:szCs w:val="20"/>
        </w:rPr>
      </w:pPr>
      <w:r>
        <w:rPr>
          <w:rFonts w:ascii="Arial" w:hAnsi="Arial" w:cs="Arial"/>
          <w:sz w:val="20"/>
          <w:szCs w:val="20"/>
        </w:rPr>
        <w:t>Prezes Zarządu</w:t>
      </w:r>
    </w:p>
    <w:p w14:paraId="43A73528" w14:textId="77777777" w:rsidR="00C72864" w:rsidRDefault="00C72864" w:rsidP="00C72864">
      <w:pPr>
        <w:tabs>
          <w:tab w:val="left" w:pos="6495"/>
        </w:tabs>
        <w:spacing w:line="360" w:lineRule="auto"/>
        <w:rPr>
          <w:rFonts w:ascii="Arial" w:hAnsi="Arial" w:cs="Arial"/>
          <w:sz w:val="20"/>
          <w:szCs w:val="20"/>
        </w:rPr>
      </w:pPr>
      <w:r>
        <w:rPr>
          <w:rFonts w:ascii="Arial" w:hAnsi="Arial" w:cs="Arial"/>
          <w:sz w:val="20"/>
          <w:szCs w:val="20"/>
        </w:rPr>
        <w:tab/>
      </w:r>
    </w:p>
    <w:p w14:paraId="00AF0BE3" w14:textId="77777777" w:rsidR="00C72864" w:rsidRDefault="00C72864" w:rsidP="00C72864">
      <w:pPr>
        <w:spacing w:line="360" w:lineRule="auto"/>
        <w:jc w:val="center"/>
        <w:rPr>
          <w:rFonts w:ascii="Arial" w:hAnsi="Arial" w:cs="Arial"/>
          <w:sz w:val="20"/>
          <w:szCs w:val="20"/>
        </w:rPr>
      </w:pPr>
    </w:p>
    <w:p w14:paraId="5667BA76" w14:textId="77777777" w:rsidR="00C72864" w:rsidRDefault="00C72864" w:rsidP="00C72864">
      <w:pPr>
        <w:spacing w:line="360" w:lineRule="auto"/>
        <w:jc w:val="center"/>
        <w:rPr>
          <w:rFonts w:ascii="Arial" w:hAnsi="Arial" w:cs="Arial"/>
          <w:sz w:val="20"/>
          <w:szCs w:val="20"/>
        </w:rPr>
      </w:pPr>
    </w:p>
    <w:p w14:paraId="64692725" w14:textId="77777777" w:rsidR="00C72864" w:rsidRDefault="00C72864" w:rsidP="00C72864">
      <w:pPr>
        <w:spacing w:line="360" w:lineRule="auto"/>
        <w:jc w:val="center"/>
        <w:rPr>
          <w:rFonts w:ascii="Arial" w:hAnsi="Arial" w:cs="Arial"/>
          <w:sz w:val="20"/>
          <w:szCs w:val="20"/>
        </w:rPr>
      </w:pPr>
    </w:p>
    <w:p w14:paraId="310F996C" w14:textId="77777777" w:rsidR="00C72864" w:rsidRDefault="00C72864" w:rsidP="00C72864">
      <w:pPr>
        <w:spacing w:line="360" w:lineRule="auto"/>
        <w:jc w:val="center"/>
        <w:rPr>
          <w:rFonts w:ascii="Arial" w:hAnsi="Arial" w:cs="Arial"/>
          <w:sz w:val="20"/>
          <w:szCs w:val="20"/>
        </w:rPr>
      </w:pPr>
    </w:p>
    <w:p w14:paraId="3E7D9C0D" w14:textId="77777777" w:rsidR="00C72864" w:rsidRDefault="00C72864" w:rsidP="00C72864">
      <w:pPr>
        <w:spacing w:line="360" w:lineRule="auto"/>
        <w:jc w:val="center"/>
        <w:rPr>
          <w:rFonts w:ascii="Arial" w:hAnsi="Arial" w:cs="Arial"/>
          <w:sz w:val="20"/>
          <w:szCs w:val="20"/>
        </w:rPr>
      </w:pPr>
    </w:p>
    <w:p w14:paraId="73D87410" w14:textId="77777777" w:rsidR="00C72864" w:rsidRPr="00AA5868" w:rsidRDefault="00C72864" w:rsidP="00C72864">
      <w:pPr>
        <w:spacing w:line="360" w:lineRule="auto"/>
        <w:jc w:val="center"/>
        <w:rPr>
          <w:rFonts w:ascii="Arial" w:hAnsi="Arial" w:cs="Arial"/>
          <w:sz w:val="20"/>
          <w:szCs w:val="20"/>
        </w:rPr>
      </w:pPr>
      <w:r>
        <w:rPr>
          <w:rFonts w:ascii="Arial" w:hAnsi="Arial" w:cs="Arial"/>
          <w:sz w:val="20"/>
          <w:szCs w:val="20"/>
        </w:rPr>
        <w:t>Śmigiel, maj 2022 r.</w:t>
      </w:r>
    </w:p>
    <w:p w14:paraId="51E985BE" w14:textId="77777777" w:rsidR="00C72864" w:rsidRPr="00983413" w:rsidRDefault="00C72864" w:rsidP="00C72864">
      <w:pPr>
        <w:pStyle w:val="Nagwek1"/>
        <w:numPr>
          <w:ilvl w:val="0"/>
          <w:numId w:val="1"/>
        </w:numPr>
        <w:spacing w:line="360" w:lineRule="auto"/>
        <w:ind w:left="284" w:hanging="284"/>
        <w:rPr>
          <w:rFonts w:cs="Arial"/>
          <w:sz w:val="18"/>
          <w:szCs w:val="18"/>
        </w:rPr>
      </w:pPr>
      <w:bookmarkStart w:id="0" w:name="_Toc506987531"/>
      <w:r w:rsidRPr="00983413">
        <w:rPr>
          <w:rFonts w:cs="Arial"/>
          <w:sz w:val="18"/>
          <w:szCs w:val="18"/>
        </w:rPr>
        <w:lastRenderedPageBreak/>
        <w:t>Rodzaje prowadzonej działalności</w:t>
      </w:r>
      <w:bookmarkEnd w:id="0"/>
    </w:p>
    <w:p w14:paraId="06BCB4A6" w14:textId="77777777" w:rsidR="00C72864" w:rsidRPr="00983413" w:rsidRDefault="00C72864" w:rsidP="00C72864">
      <w:pPr>
        <w:spacing w:after="200" w:line="360" w:lineRule="auto"/>
        <w:ind w:firstLine="708"/>
        <w:jc w:val="both"/>
        <w:rPr>
          <w:rFonts w:ascii="Arial" w:hAnsi="Arial" w:cs="Arial"/>
          <w:sz w:val="18"/>
          <w:szCs w:val="18"/>
        </w:rPr>
      </w:pPr>
      <w:r>
        <w:rPr>
          <w:rFonts w:ascii="Arial" w:hAnsi="Arial" w:cs="Arial"/>
          <w:sz w:val="18"/>
          <w:szCs w:val="18"/>
        </w:rPr>
        <w:t>Zakład Komunalny w Śmiglu spółka z ograniczoną odpowiedzialnością</w:t>
      </w:r>
      <w:r w:rsidRPr="00983413">
        <w:rPr>
          <w:rFonts w:ascii="Arial" w:hAnsi="Arial" w:cs="Arial"/>
          <w:sz w:val="18"/>
          <w:szCs w:val="18"/>
        </w:rPr>
        <w:t xml:space="preserve"> </w:t>
      </w:r>
      <w:r>
        <w:rPr>
          <w:rFonts w:ascii="Arial" w:hAnsi="Arial" w:cs="Arial"/>
          <w:sz w:val="18"/>
          <w:szCs w:val="18"/>
        </w:rPr>
        <w:t xml:space="preserve">z siedzibą w Śmiglu </w:t>
      </w:r>
      <w:r w:rsidRPr="00983413">
        <w:rPr>
          <w:rFonts w:ascii="Arial" w:hAnsi="Arial" w:cs="Arial"/>
          <w:sz w:val="18"/>
          <w:szCs w:val="18"/>
        </w:rPr>
        <w:t>(</w:t>
      </w:r>
      <w:r>
        <w:rPr>
          <w:rFonts w:ascii="Arial" w:hAnsi="Arial" w:cs="Arial"/>
          <w:sz w:val="18"/>
          <w:szCs w:val="18"/>
        </w:rPr>
        <w:t>zwana</w:t>
      </w:r>
      <w:r w:rsidRPr="00983413">
        <w:rPr>
          <w:rFonts w:ascii="Arial" w:hAnsi="Arial" w:cs="Arial"/>
          <w:sz w:val="18"/>
          <w:szCs w:val="18"/>
        </w:rPr>
        <w:t xml:space="preserve"> dalej „Spółką” lub „Przedsiębiorstwem wodociągowo-kanalizacyjnym”) prowadzi działalność gospodarczą w zakresie zbiorowego zaopatrzenia w wodę oraz w zakresie zbiorowego odprowadzania ścieków na terenie Gminy </w:t>
      </w:r>
      <w:r>
        <w:rPr>
          <w:rFonts w:ascii="Arial" w:hAnsi="Arial" w:cs="Arial"/>
          <w:sz w:val="18"/>
          <w:szCs w:val="18"/>
        </w:rPr>
        <w:t>Śmigiel</w:t>
      </w:r>
      <w:r w:rsidRPr="00983413">
        <w:rPr>
          <w:rFonts w:ascii="Arial" w:hAnsi="Arial" w:cs="Arial"/>
          <w:sz w:val="18"/>
          <w:szCs w:val="18"/>
        </w:rPr>
        <w:t xml:space="preserve">, na podstawie zezwolenia wydanego decyzją </w:t>
      </w:r>
      <w:r>
        <w:rPr>
          <w:rFonts w:ascii="Arial" w:hAnsi="Arial" w:cs="Arial"/>
          <w:sz w:val="18"/>
          <w:szCs w:val="18"/>
        </w:rPr>
        <w:t xml:space="preserve">Burmistrza Śmigla </w:t>
      </w:r>
      <w:r w:rsidRPr="00983413">
        <w:rPr>
          <w:rFonts w:ascii="Arial" w:hAnsi="Arial" w:cs="Arial"/>
          <w:sz w:val="18"/>
          <w:szCs w:val="18"/>
        </w:rPr>
        <w:t>z dnia</w:t>
      </w:r>
      <w:r>
        <w:rPr>
          <w:rFonts w:ascii="Arial" w:hAnsi="Arial" w:cs="Arial"/>
          <w:sz w:val="18"/>
          <w:szCs w:val="18"/>
        </w:rPr>
        <w:t xml:space="preserve"> 10 września 2008 roku</w:t>
      </w:r>
      <w:r w:rsidRPr="00983413">
        <w:rPr>
          <w:rFonts w:ascii="Arial" w:hAnsi="Arial" w:cs="Arial"/>
          <w:sz w:val="18"/>
          <w:szCs w:val="18"/>
        </w:rPr>
        <w:t xml:space="preserve">, znak </w:t>
      </w:r>
      <w:r>
        <w:rPr>
          <w:rFonts w:ascii="Arial" w:hAnsi="Arial" w:cs="Arial"/>
          <w:sz w:val="18"/>
          <w:szCs w:val="18"/>
        </w:rPr>
        <w:t>WI.PA.7050-1/08</w:t>
      </w:r>
      <w:r w:rsidRPr="00983413">
        <w:rPr>
          <w:rFonts w:ascii="Arial" w:hAnsi="Arial" w:cs="Arial"/>
          <w:sz w:val="18"/>
          <w:szCs w:val="18"/>
        </w:rPr>
        <w:t>.</w:t>
      </w:r>
    </w:p>
    <w:p w14:paraId="106B09FE" w14:textId="77777777" w:rsidR="00C72864" w:rsidRPr="00983413" w:rsidRDefault="00C72864" w:rsidP="00C72864">
      <w:pPr>
        <w:spacing w:after="200" w:line="360" w:lineRule="auto"/>
        <w:ind w:firstLine="708"/>
        <w:jc w:val="both"/>
        <w:rPr>
          <w:rFonts w:ascii="Arial" w:hAnsi="Arial" w:cs="Arial"/>
          <w:sz w:val="18"/>
          <w:szCs w:val="18"/>
        </w:rPr>
      </w:pPr>
      <w:r w:rsidRPr="00983413">
        <w:rPr>
          <w:rFonts w:ascii="Arial" w:hAnsi="Arial" w:cs="Arial"/>
          <w:sz w:val="18"/>
          <w:szCs w:val="18"/>
        </w:rPr>
        <w:t>Przedmiot działalności przedsiębiorstwa zgodnie z wyżej przywołanym zezwoleniem stanowi:</w:t>
      </w:r>
    </w:p>
    <w:p w14:paraId="756B05E6" w14:textId="77777777" w:rsidR="00C72864" w:rsidRPr="00983413" w:rsidRDefault="00C72864" w:rsidP="00C72864">
      <w:pPr>
        <w:numPr>
          <w:ilvl w:val="0"/>
          <w:numId w:val="8"/>
        </w:numPr>
        <w:spacing w:after="0" w:line="360" w:lineRule="auto"/>
        <w:ind w:left="714" w:hanging="357"/>
        <w:jc w:val="both"/>
        <w:rPr>
          <w:rFonts w:ascii="Arial" w:hAnsi="Arial" w:cs="Arial"/>
          <w:sz w:val="18"/>
          <w:szCs w:val="18"/>
        </w:rPr>
      </w:pPr>
      <w:r w:rsidRPr="00983413">
        <w:rPr>
          <w:rFonts w:ascii="Arial" w:hAnsi="Arial" w:cs="Arial"/>
          <w:sz w:val="18"/>
          <w:szCs w:val="18"/>
        </w:rPr>
        <w:t xml:space="preserve">w zakresie zbiorowego zaopatrzenia w </w:t>
      </w:r>
      <w:r>
        <w:rPr>
          <w:rFonts w:ascii="Arial" w:hAnsi="Arial" w:cs="Arial"/>
          <w:sz w:val="18"/>
          <w:szCs w:val="18"/>
        </w:rPr>
        <w:t xml:space="preserve">wodę – pobór, uzdatnianie i dostarczanie </w:t>
      </w:r>
      <w:r w:rsidRPr="00983413">
        <w:rPr>
          <w:rFonts w:ascii="Arial" w:hAnsi="Arial" w:cs="Arial"/>
          <w:sz w:val="18"/>
          <w:szCs w:val="18"/>
        </w:rPr>
        <w:t>wody,</w:t>
      </w:r>
    </w:p>
    <w:p w14:paraId="25CE4457" w14:textId="77777777" w:rsidR="00C72864" w:rsidRPr="00983413" w:rsidRDefault="00C72864" w:rsidP="00C72864">
      <w:pPr>
        <w:numPr>
          <w:ilvl w:val="0"/>
          <w:numId w:val="8"/>
        </w:numPr>
        <w:spacing w:after="0" w:line="360" w:lineRule="auto"/>
        <w:ind w:left="714" w:hanging="357"/>
        <w:jc w:val="both"/>
        <w:rPr>
          <w:rFonts w:ascii="Arial" w:hAnsi="Arial" w:cs="Arial"/>
          <w:sz w:val="18"/>
          <w:szCs w:val="18"/>
        </w:rPr>
      </w:pPr>
      <w:r w:rsidRPr="00983413">
        <w:rPr>
          <w:rFonts w:ascii="Arial" w:hAnsi="Arial" w:cs="Arial"/>
          <w:sz w:val="18"/>
          <w:szCs w:val="18"/>
        </w:rPr>
        <w:t xml:space="preserve">w zakresie zbiorowego odprowadzania ścieków – odprowadzanie i oczyszczanie ścieków. </w:t>
      </w:r>
    </w:p>
    <w:p w14:paraId="752073C7" w14:textId="77777777" w:rsidR="00C72864" w:rsidRPr="00983413" w:rsidRDefault="00C72864" w:rsidP="00C72864">
      <w:pPr>
        <w:pStyle w:val="Akapitzlist"/>
        <w:ind w:left="0"/>
        <w:rPr>
          <w:rFonts w:ascii="Arial" w:hAnsi="Arial" w:cs="Arial"/>
          <w:sz w:val="18"/>
          <w:szCs w:val="18"/>
        </w:rPr>
      </w:pPr>
    </w:p>
    <w:p w14:paraId="79067FA4" w14:textId="77777777" w:rsidR="00C72864" w:rsidRPr="00983413" w:rsidRDefault="00C72864" w:rsidP="00C72864">
      <w:pPr>
        <w:pStyle w:val="Nagwek1"/>
        <w:numPr>
          <w:ilvl w:val="0"/>
          <w:numId w:val="1"/>
        </w:numPr>
        <w:spacing w:line="360" w:lineRule="auto"/>
        <w:ind w:left="284" w:hanging="284"/>
        <w:rPr>
          <w:rFonts w:cs="Arial"/>
          <w:sz w:val="18"/>
          <w:szCs w:val="18"/>
        </w:rPr>
      </w:pPr>
      <w:bookmarkStart w:id="1" w:name="_Toc506987532"/>
      <w:r w:rsidRPr="00983413">
        <w:rPr>
          <w:rFonts w:cs="Arial"/>
          <w:sz w:val="18"/>
          <w:szCs w:val="18"/>
        </w:rPr>
        <w:t>Rodzaj i struktura taryf</w:t>
      </w:r>
      <w:bookmarkEnd w:id="1"/>
    </w:p>
    <w:p w14:paraId="095BBB94" w14:textId="77777777" w:rsidR="00C72864" w:rsidRPr="00983413" w:rsidRDefault="00C72864" w:rsidP="00C72864">
      <w:pPr>
        <w:spacing w:after="200" w:line="360" w:lineRule="auto"/>
        <w:ind w:firstLine="708"/>
        <w:jc w:val="both"/>
        <w:rPr>
          <w:rFonts w:ascii="Arial" w:hAnsi="Arial" w:cs="Arial"/>
          <w:sz w:val="18"/>
          <w:szCs w:val="18"/>
        </w:rPr>
      </w:pPr>
      <w:r>
        <w:rPr>
          <w:rFonts w:ascii="Arial" w:hAnsi="Arial" w:cs="Arial"/>
          <w:sz w:val="18"/>
          <w:szCs w:val="18"/>
        </w:rPr>
        <w:t>W</w:t>
      </w:r>
      <w:r w:rsidRPr="00983413">
        <w:rPr>
          <w:rFonts w:ascii="Arial" w:hAnsi="Arial" w:cs="Arial"/>
          <w:sz w:val="18"/>
          <w:szCs w:val="18"/>
        </w:rPr>
        <w:t xml:space="preserve"> zakresie zbiorowego zaopatrzenia w wodę, Przedsiębiorstwo wodociągowo-kanalizacyjne dokonało wyboru </w:t>
      </w:r>
      <w:r w:rsidRPr="00983413">
        <w:rPr>
          <w:rFonts w:ascii="Arial" w:hAnsi="Arial" w:cs="Arial"/>
          <w:b/>
          <w:sz w:val="18"/>
          <w:szCs w:val="18"/>
        </w:rPr>
        <w:t>taryfy niejednolitej wieloczłonowej</w:t>
      </w:r>
      <w:r w:rsidRPr="00983413">
        <w:rPr>
          <w:rFonts w:ascii="Arial" w:hAnsi="Arial" w:cs="Arial"/>
          <w:sz w:val="18"/>
          <w:szCs w:val="18"/>
        </w:rPr>
        <w:t xml:space="preserve"> zawierającej:</w:t>
      </w:r>
    </w:p>
    <w:p w14:paraId="1F37E021" w14:textId="77777777" w:rsidR="00C72864" w:rsidRDefault="00C72864" w:rsidP="00C72864">
      <w:pPr>
        <w:pStyle w:val="Akapitzlist"/>
        <w:numPr>
          <w:ilvl w:val="0"/>
          <w:numId w:val="2"/>
        </w:numPr>
        <w:spacing w:after="200" w:line="360" w:lineRule="auto"/>
        <w:jc w:val="both"/>
        <w:rPr>
          <w:rFonts w:ascii="Arial" w:hAnsi="Arial" w:cs="Arial"/>
          <w:sz w:val="18"/>
          <w:szCs w:val="18"/>
        </w:rPr>
      </w:pPr>
      <w:r>
        <w:rPr>
          <w:rFonts w:ascii="Arial" w:hAnsi="Arial" w:cs="Arial"/>
          <w:sz w:val="18"/>
          <w:szCs w:val="18"/>
        </w:rPr>
        <w:t>cenę za dostarczoną wodę,</w:t>
      </w:r>
    </w:p>
    <w:p w14:paraId="3D9E10C7" w14:textId="77777777" w:rsidR="00C72864" w:rsidRPr="001E4919" w:rsidRDefault="00C72864" w:rsidP="00C72864">
      <w:pPr>
        <w:pStyle w:val="Akapitzlist"/>
        <w:numPr>
          <w:ilvl w:val="0"/>
          <w:numId w:val="2"/>
        </w:numPr>
        <w:spacing w:after="200" w:line="360" w:lineRule="auto"/>
        <w:jc w:val="both"/>
        <w:rPr>
          <w:rFonts w:ascii="Arial" w:hAnsi="Arial" w:cs="Arial"/>
          <w:sz w:val="18"/>
          <w:szCs w:val="18"/>
        </w:rPr>
      </w:pPr>
      <w:r w:rsidRPr="00983413">
        <w:rPr>
          <w:rFonts w:ascii="Arial" w:hAnsi="Arial" w:cs="Arial"/>
          <w:sz w:val="18"/>
          <w:szCs w:val="18"/>
        </w:rPr>
        <w:t>różne dla poszczególnych taryfowych grup odbiorców stawki opłat abonamentowych.</w:t>
      </w:r>
    </w:p>
    <w:p w14:paraId="73F6845F" w14:textId="77777777" w:rsidR="00C72864" w:rsidRPr="00983413" w:rsidRDefault="00C72864" w:rsidP="00C72864">
      <w:pPr>
        <w:spacing w:after="200" w:line="360" w:lineRule="auto"/>
        <w:ind w:firstLine="708"/>
        <w:jc w:val="both"/>
        <w:rPr>
          <w:rFonts w:ascii="Arial" w:hAnsi="Arial" w:cs="Arial"/>
          <w:sz w:val="18"/>
          <w:szCs w:val="18"/>
        </w:rPr>
      </w:pPr>
      <w:r w:rsidRPr="00983413">
        <w:rPr>
          <w:rFonts w:ascii="Arial" w:hAnsi="Arial" w:cs="Arial"/>
          <w:sz w:val="18"/>
          <w:szCs w:val="18"/>
        </w:rPr>
        <w:t xml:space="preserve">W zakresie zbiorowego odprowadzania ścieków Przedsiębiorstwo wodociągowo-kanalizacyjne dokonało natomiast wyboru </w:t>
      </w:r>
      <w:r w:rsidRPr="00983413">
        <w:rPr>
          <w:rFonts w:ascii="Arial" w:hAnsi="Arial" w:cs="Arial"/>
          <w:b/>
          <w:sz w:val="18"/>
          <w:szCs w:val="18"/>
        </w:rPr>
        <w:t>taryfy niejednolitej wieloczłonowej</w:t>
      </w:r>
      <w:r w:rsidRPr="00983413">
        <w:rPr>
          <w:rFonts w:ascii="Arial" w:hAnsi="Arial" w:cs="Arial"/>
          <w:sz w:val="18"/>
          <w:szCs w:val="18"/>
        </w:rPr>
        <w:t xml:space="preserve"> zawierającej:</w:t>
      </w:r>
    </w:p>
    <w:p w14:paraId="534127CC" w14:textId="77777777" w:rsidR="00C72864" w:rsidRDefault="00C72864" w:rsidP="00C72864">
      <w:pPr>
        <w:pStyle w:val="Akapitzlist"/>
        <w:numPr>
          <w:ilvl w:val="0"/>
          <w:numId w:val="3"/>
        </w:numPr>
        <w:spacing w:after="200" w:line="360" w:lineRule="auto"/>
        <w:jc w:val="both"/>
        <w:rPr>
          <w:rFonts w:ascii="Arial" w:hAnsi="Arial" w:cs="Arial"/>
          <w:sz w:val="18"/>
          <w:szCs w:val="18"/>
        </w:rPr>
      </w:pPr>
      <w:r>
        <w:rPr>
          <w:rFonts w:ascii="Arial" w:hAnsi="Arial" w:cs="Arial"/>
          <w:sz w:val="18"/>
          <w:szCs w:val="18"/>
        </w:rPr>
        <w:t xml:space="preserve">cenę za odprowadzone ścieki, </w:t>
      </w:r>
    </w:p>
    <w:p w14:paraId="05A09D8C" w14:textId="77777777" w:rsidR="00C72864" w:rsidRPr="00983413" w:rsidRDefault="00C72864" w:rsidP="00C72864">
      <w:pPr>
        <w:pStyle w:val="Akapitzlist"/>
        <w:numPr>
          <w:ilvl w:val="0"/>
          <w:numId w:val="3"/>
        </w:numPr>
        <w:spacing w:after="200" w:line="360" w:lineRule="auto"/>
        <w:jc w:val="both"/>
        <w:rPr>
          <w:rFonts w:ascii="Arial" w:hAnsi="Arial" w:cs="Arial"/>
          <w:sz w:val="18"/>
          <w:szCs w:val="18"/>
        </w:rPr>
      </w:pPr>
      <w:r w:rsidRPr="00983413">
        <w:rPr>
          <w:rFonts w:ascii="Arial" w:hAnsi="Arial" w:cs="Arial"/>
          <w:sz w:val="18"/>
          <w:szCs w:val="18"/>
        </w:rPr>
        <w:t>różne dla poszczególnych taryfowych grup odbior</w:t>
      </w:r>
      <w:r>
        <w:rPr>
          <w:rFonts w:ascii="Arial" w:hAnsi="Arial" w:cs="Arial"/>
          <w:sz w:val="18"/>
          <w:szCs w:val="18"/>
        </w:rPr>
        <w:t>ców stawki opłat abonamentowych.</w:t>
      </w:r>
    </w:p>
    <w:p w14:paraId="7DC8AE91" w14:textId="77777777" w:rsidR="00C72864" w:rsidRPr="00983413" w:rsidRDefault="00C72864" w:rsidP="00C72864">
      <w:pPr>
        <w:spacing w:after="200" w:line="240" w:lineRule="auto"/>
        <w:rPr>
          <w:rFonts w:ascii="Arial" w:hAnsi="Arial" w:cs="Arial"/>
          <w:sz w:val="18"/>
          <w:szCs w:val="18"/>
        </w:rPr>
      </w:pPr>
    </w:p>
    <w:p w14:paraId="16DDDF0C" w14:textId="77777777" w:rsidR="00C72864" w:rsidRPr="001E4919" w:rsidRDefault="00C72864" w:rsidP="00C72864">
      <w:pPr>
        <w:pStyle w:val="Nagwek1"/>
        <w:numPr>
          <w:ilvl w:val="0"/>
          <w:numId w:val="1"/>
        </w:numPr>
        <w:spacing w:line="360" w:lineRule="auto"/>
        <w:ind w:left="284" w:hanging="284"/>
        <w:rPr>
          <w:rFonts w:cs="Arial"/>
          <w:sz w:val="18"/>
          <w:szCs w:val="18"/>
        </w:rPr>
      </w:pPr>
      <w:bookmarkStart w:id="2" w:name="_Toc506987533"/>
      <w:r w:rsidRPr="00983413">
        <w:rPr>
          <w:rFonts w:cs="Arial"/>
          <w:sz w:val="18"/>
          <w:szCs w:val="18"/>
        </w:rPr>
        <w:t>Taryfowe grupy odbiorców usług</w:t>
      </w:r>
      <w:bookmarkEnd w:id="2"/>
    </w:p>
    <w:p w14:paraId="58C29843" w14:textId="77777777" w:rsidR="00C72864" w:rsidRDefault="00C72864" w:rsidP="00C72864">
      <w:pPr>
        <w:spacing w:after="0" w:line="360" w:lineRule="auto"/>
        <w:jc w:val="center"/>
        <w:rPr>
          <w:rFonts w:ascii="Arial" w:hAnsi="Arial" w:cs="Arial"/>
          <w:b/>
          <w:sz w:val="18"/>
          <w:szCs w:val="18"/>
        </w:rPr>
      </w:pPr>
    </w:p>
    <w:p w14:paraId="3C58386D" w14:textId="77777777" w:rsidR="00C72864" w:rsidRPr="00983413" w:rsidRDefault="00C72864" w:rsidP="00C72864">
      <w:pPr>
        <w:spacing w:after="0" w:line="360" w:lineRule="auto"/>
        <w:jc w:val="center"/>
        <w:rPr>
          <w:rFonts w:ascii="Arial" w:hAnsi="Arial" w:cs="Arial"/>
          <w:b/>
          <w:sz w:val="18"/>
          <w:szCs w:val="18"/>
        </w:rPr>
      </w:pPr>
      <w:r w:rsidRPr="00983413">
        <w:rPr>
          <w:rFonts w:ascii="Arial" w:hAnsi="Arial" w:cs="Arial"/>
          <w:b/>
          <w:sz w:val="18"/>
          <w:szCs w:val="18"/>
        </w:rPr>
        <w:t>TARYFA DLA ZBIOROWEGO ZAOPATRZENIA W WODĘ</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7870"/>
      </w:tblGrid>
      <w:tr w:rsidR="00C72864" w:rsidRPr="00983413" w14:paraId="1735D4F2" w14:textId="77777777" w:rsidTr="009311F5">
        <w:trPr>
          <w:trHeight w:val="1042"/>
          <w:jc w:val="center"/>
        </w:trPr>
        <w:tc>
          <w:tcPr>
            <w:tcW w:w="709" w:type="dxa"/>
            <w:shd w:val="clear" w:color="auto" w:fill="D9D9D9"/>
            <w:vAlign w:val="center"/>
          </w:tcPr>
          <w:p w14:paraId="1F7991A1" w14:textId="77777777" w:rsidR="00C72864" w:rsidRPr="00983413" w:rsidRDefault="00C72864" w:rsidP="009311F5">
            <w:pPr>
              <w:suppressAutoHyphens/>
              <w:spacing w:before="160" w:line="276" w:lineRule="auto"/>
              <w:jc w:val="center"/>
              <w:rPr>
                <w:rFonts w:ascii="Arial" w:eastAsia="Times New Roman" w:hAnsi="Arial" w:cs="Arial"/>
                <w:b/>
                <w:sz w:val="18"/>
                <w:szCs w:val="18"/>
                <w:lang w:eastAsia="ar-SA"/>
              </w:rPr>
            </w:pPr>
            <w:r w:rsidRPr="00983413">
              <w:rPr>
                <w:rFonts w:ascii="Arial" w:eastAsia="Times New Roman" w:hAnsi="Arial" w:cs="Arial"/>
                <w:b/>
                <w:sz w:val="18"/>
                <w:szCs w:val="18"/>
                <w:lang w:eastAsia="ar-SA"/>
              </w:rPr>
              <w:t>Oznaczenie taryfowej grupy odbiorców</w:t>
            </w:r>
          </w:p>
        </w:tc>
        <w:tc>
          <w:tcPr>
            <w:tcW w:w="8368" w:type="dxa"/>
            <w:shd w:val="clear" w:color="auto" w:fill="D9D9D9"/>
            <w:vAlign w:val="center"/>
          </w:tcPr>
          <w:p w14:paraId="15D493C6" w14:textId="77777777" w:rsidR="00C72864" w:rsidRPr="00983413" w:rsidRDefault="00C72864" w:rsidP="009311F5">
            <w:pPr>
              <w:suppressAutoHyphens/>
              <w:spacing w:before="40" w:after="40" w:line="276" w:lineRule="auto"/>
              <w:jc w:val="center"/>
              <w:rPr>
                <w:rFonts w:ascii="Arial" w:eastAsia="Times New Roman" w:hAnsi="Arial" w:cs="Arial"/>
                <w:b/>
                <w:sz w:val="18"/>
                <w:szCs w:val="18"/>
                <w:lang w:eastAsia="ar-SA"/>
              </w:rPr>
            </w:pPr>
            <w:r w:rsidRPr="00983413">
              <w:rPr>
                <w:rFonts w:ascii="Arial" w:eastAsia="Times New Roman" w:hAnsi="Arial" w:cs="Arial"/>
                <w:b/>
                <w:sz w:val="18"/>
                <w:szCs w:val="18"/>
                <w:lang w:eastAsia="ar-SA"/>
              </w:rPr>
              <w:t>Opis taryfowej grupy odbiorców usług</w:t>
            </w:r>
          </w:p>
        </w:tc>
      </w:tr>
      <w:tr w:rsidR="00C72864" w:rsidRPr="00983413" w14:paraId="34C822F8" w14:textId="77777777" w:rsidTr="009311F5">
        <w:trPr>
          <w:jc w:val="center"/>
        </w:trPr>
        <w:tc>
          <w:tcPr>
            <w:tcW w:w="709" w:type="dxa"/>
            <w:shd w:val="clear" w:color="auto" w:fill="auto"/>
            <w:vAlign w:val="center"/>
          </w:tcPr>
          <w:p w14:paraId="0736FC5E" w14:textId="77777777" w:rsidR="00C72864" w:rsidRPr="00983413" w:rsidRDefault="00C72864" w:rsidP="009311F5">
            <w:pPr>
              <w:suppressAutoHyphens/>
              <w:spacing w:after="0" w:line="276" w:lineRule="auto"/>
              <w:jc w:val="center"/>
              <w:rPr>
                <w:rFonts w:ascii="Arial" w:eastAsia="Times New Roman" w:hAnsi="Arial" w:cs="Arial"/>
                <w:sz w:val="18"/>
                <w:szCs w:val="18"/>
                <w:lang w:eastAsia="ar-SA"/>
              </w:rPr>
            </w:pPr>
            <w:r w:rsidRPr="00983413">
              <w:rPr>
                <w:rFonts w:ascii="Arial" w:eastAsia="Times New Roman" w:hAnsi="Arial" w:cs="Arial"/>
                <w:sz w:val="18"/>
                <w:szCs w:val="18"/>
                <w:lang w:eastAsia="ar-SA"/>
              </w:rPr>
              <w:t>W1</w:t>
            </w:r>
          </w:p>
        </w:tc>
        <w:tc>
          <w:tcPr>
            <w:tcW w:w="8368" w:type="dxa"/>
            <w:shd w:val="clear" w:color="auto" w:fill="auto"/>
          </w:tcPr>
          <w:p w14:paraId="637C5B51" w14:textId="77777777" w:rsidR="00C72864" w:rsidRPr="00983413" w:rsidRDefault="00C72864" w:rsidP="009311F5">
            <w:pPr>
              <w:suppressAutoHyphens/>
              <w:spacing w:after="0" w:line="276" w:lineRule="auto"/>
              <w:jc w:val="both"/>
              <w:rPr>
                <w:rFonts w:ascii="Arial" w:eastAsia="Times New Roman" w:hAnsi="Arial" w:cs="Arial"/>
                <w:sz w:val="18"/>
                <w:szCs w:val="18"/>
                <w:lang w:eastAsia="ar-SA"/>
              </w:rPr>
            </w:pPr>
            <w:r>
              <w:rPr>
                <w:rFonts w:ascii="Arial" w:eastAsia="Times New Roman" w:hAnsi="Arial" w:cs="Arial"/>
                <w:sz w:val="18"/>
                <w:szCs w:val="18"/>
                <w:lang w:eastAsia="ar-SA"/>
              </w:rPr>
              <w:t>Gospodarstwa domowe – o</w:t>
            </w:r>
            <w:r w:rsidRPr="00983413">
              <w:rPr>
                <w:rFonts w:ascii="Arial" w:eastAsia="Times New Roman" w:hAnsi="Arial" w:cs="Arial"/>
                <w:sz w:val="18"/>
                <w:szCs w:val="18"/>
                <w:lang w:eastAsia="ar-SA"/>
              </w:rPr>
              <w:t>dbiorcy usług zbi</w:t>
            </w:r>
            <w:r>
              <w:rPr>
                <w:rFonts w:ascii="Arial" w:eastAsia="Times New Roman" w:hAnsi="Arial" w:cs="Arial"/>
                <w:sz w:val="18"/>
                <w:szCs w:val="18"/>
                <w:lang w:eastAsia="ar-SA"/>
              </w:rPr>
              <w:t>orowego zaopatrzenia w wodę nieb</w:t>
            </w:r>
            <w:r w:rsidRPr="00983413">
              <w:rPr>
                <w:rFonts w:ascii="Arial" w:eastAsia="Times New Roman" w:hAnsi="Arial" w:cs="Arial"/>
                <w:sz w:val="18"/>
                <w:szCs w:val="18"/>
                <w:lang w:eastAsia="ar-SA"/>
              </w:rPr>
              <w:t>ędący odbiorcami usług zb</w:t>
            </w:r>
            <w:r>
              <w:rPr>
                <w:rFonts w:ascii="Arial" w:eastAsia="Times New Roman" w:hAnsi="Arial" w:cs="Arial"/>
                <w:sz w:val="18"/>
                <w:szCs w:val="18"/>
                <w:lang w:eastAsia="ar-SA"/>
              </w:rPr>
              <w:t>iorowego odprowadzania ścieków,</w:t>
            </w:r>
            <w:r w:rsidRPr="00983413">
              <w:rPr>
                <w:rFonts w:ascii="Arial" w:eastAsia="Times New Roman" w:hAnsi="Arial" w:cs="Arial"/>
                <w:sz w:val="18"/>
                <w:szCs w:val="18"/>
                <w:lang w:eastAsia="ar-SA"/>
              </w:rPr>
              <w:t xml:space="preserve"> rozliczani na podstawie</w:t>
            </w:r>
            <w:r>
              <w:rPr>
                <w:rFonts w:ascii="Arial" w:eastAsia="Times New Roman" w:hAnsi="Arial" w:cs="Arial"/>
                <w:sz w:val="18"/>
                <w:szCs w:val="18"/>
                <w:lang w:eastAsia="ar-SA"/>
              </w:rPr>
              <w:t xml:space="preserve"> wskazań wodomierza głównego w 1-</w:t>
            </w:r>
            <w:r w:rsidRPr="00983413">
              <w:rPr>
                <w:rFonts w:ascii="Arial" w:eastAsia="Times New Roman" w:hAnsi="Arial" w:cs="Arial"/>
                <w:sz w:val="18"/>
                <w:szCs w:val="18"/>
                <w:lang w:eastAsia="ar-SA"/>
              </w:rPr>
              <w:t>miesięcznym okresie rozliczeniowym;</w:t>
            </w:r>
          </w:p>
        </w:tc>
      </w:tr>
      <w:tr w:rsidR="00C72864" w:rsidRPr="00983413" w14:paraId="5B09865D" w14:textId="77777777" w:rsidTr="009311F5">
        <w:trPr>
          <w:jc w:val="center"/>
        </w:trPr>
        <w:tc>
          <w:tcPr>
            <w:tcW w:w="709" w:type="dxa"/>
            <w:shd w:val="clear" w:color="auto" w:fill="auto"/>
            <w:vAlign w:val="center"/>
          </w:tcPr>
          <w:p w14:paraId="7CF25730" w14:textId="77777777" w:rsidR="00C72864" w:rsidRPr="00983413" w:rsidRDefault="00C72864" w:rsidP="009311F5">
            <w:pPr>
              <w:suppressAutoHyphens/>
              <w:spacing w:after="0" w:line="276" w:lineRule="auto"/>
              <w:jc w:val="center"/>
              <w:rPr>
                <w:rFonts w:ascii="Arial" w:eastAsia="Times New Roman" w:hAnsi="Arial" w:cs="Arial"/>
                <w:sz w:val="18"/>
                <w:szCs w:val="18"/>
                <w:lang w:eastAsia="ar-SA"/>
              </w:rPr>
            </w:pPr>
            <w:r w:rsidRPr="00983413">
              <w:rPr>
                <w:rFonts w:ascii="Arial" w:eastAsia="Times New Roman" w:hAnsi="Arial" w:cs="Arial"/>
                <w:sz w:val="18"/>
                <w:szCs w:val="18"/>
                <w:lang w:eastAsia="ar-SA"/>
              </w:rPr>
              <w:t>W2</w:t>
            </w:r>
          </w:p>
        </w:tc>
        <w:tc>
          <w:tcPr>
            <w:tcW w:w="8368" w:type="dxa"/>
            <w:shd w:val="clear" w:color="auto" w:fill="auto"/>
          </w:tcPr>
          <w:p w14:paraId="7807B722" w14:textId="77777777" w:rsidR="00C72864" w:rsidRPr="00983413" w:rsidRDefault="00C72864" w:rsidP="009311F5">
            <w:pPr>
              <w:suppressAutoHyphens/>
              <w:spacing w:after="0" w:line="276" w:lineRule="auto"/>
              <w:jc w:val="both"/>
              <w:rPr>
                <w:rFonts w:ascii="Arial" w:eastAsia="Times New Roman" w:hAnsi="Arial" w:cs="Arial"/>
                <w:sz w:val="18"/>
                <w:szCs w:val="18"/>
                <w:lang w:eastAsia="ar-SA"/>
              </w:rPr>
            </w:pPr>
            <w:r>
              <w:rPr>
                <w:rFonts w:ascii="Arial" w:eastAsia="Times New Roman" w:hAnsi="Arial" w:cs="Arial"/>
                <w:sz w:val="18"/>
                <w:szCs w:val="18"/>
                <w:lang w:eastAsia="ar-SA"/>
              </w:rPr>
              <w:t>Gospodarstwa domowe – o</w:t>
            </w:r>
            <w:r w:rsidRPr="00983413">
              <w:rPr>
                <w:rFonts w:ascii="Arial" w:eastAsia="Times New Roman" w:hAnsi="Arial" w:cs="Arial"/>
                <w:sz w:val="18"/>
                <w:szCs w:val="18"/>
                <w:lang w:eastAsia="ar-SA"/>
              </w:rPr>
              <w:t xml:space="preserve">dbiorcy usług zbiorowego zaopatrzenia w wodę, będący jednocześnie odbiorcami usług zbiorowego odprowadzania ścieków, rozliczani na podstawie wskazań wodomierza głównego w </w:t>
            </w:r>
            <w:r>
              <w:rPr>
                <w:rFonts w:ascii="Arial" w:eastAsia="Times New Roman" w:hAnsi="Arial" w:cs="Arial"/>
                <w:sz w:val="18"/>
                <w:szCs w:val="18"/>
                <w:lang w:eastAsia="ar-SA"/>
              </w:rPr>
              <w:t>1-</w:t>
            </w:r>
            <w:r w:rsidRPr="00983413">
              <w:rPr>
                <w:rFonts w:ascii="Arial" w:eastAsia="Times New Roman" w:hAnsi="Arial" w:cs="Arial"/>
                <w:sz w:val="18"/>
                <w:szCs w:val="18"/>
                <w:lang w:eastAsia="ar-SA"/>
              </w:rPr>
              <w:t>miesięcznym okresie rozliczeniowym;</w:t>
            </w:r>
          </w:p>
        </w:tc>
      </w:tr>
      <w:tr w:rsidR="00C72864" w:rsidRPr="00983413" w14:paraId="087D5395" w14:textId="77777777" w:rsidTr="009311F5">
        <w:trPr>
          <w:jc w:val="center"/>
        </w:trPr>
        <w:tc>
          <w:tcPr>
            <w:tcW w:w="709" w:type="dxa"/>
            <w:shd w:val="clear" w:color="auto" w:fill="auto"/>
            <w:vAlign w:val="center"/>
          </w:tcPr>
          <w:p w14:paraId="17749719" w14:textId="77777777" w:rsidR="00C72864" w:rsidRPr="00983413" w:rsidRDefault="00C72864" w:rsidP="009311F5">
            <w:pPr>
              <w:suppressAutoHyphens/>
              <w:spacing w:after="0" w:line="276" w:lineRule="auto"/>
              <w:jc w:val="center"/>
              <w:rPr>
                <w:rFonts w:ascii="Arial" w:eastAsia="Times New Roman" w:hAnsi="Arial" w:cs="Arial"/>
                <w:sz w:val="18"/>
                <w:szCs w:val="18"/>
                <w:lang w:eastAsia="ar-SA"/>
              </w:rPr>
            </w:pPr>
            <w:r w:rsidRPr="00983413">
              <w:rPr>
                <w:rFonts w:ascii="Arial" w:eastAsia="Times New Roman" w:hAnsi="Arial" w:cs="Arial"/>
                <w:sz w:val="18"/>
                <w:szCs w:val="18"/>
                <w:lang w:eastAsia="ar-SA"/>
              </w:rPr>
              <w:t>W3</w:t>
            </w:r>
          </w:p>
        </w:tc>
        <w:tc>
          <w:tcPr>
            <w:tcW w:w="8368" w:type="dxa"/>
            <w:shd w:val="clear" w:color="auto" w:fill="auto"/>
          </w:tcPr>
          <w:p w14:paraId="6ED5507A" w14:textId="77777777" w:rsidR="00C72864" w:rsidRPr="00983413" w:rsidRDefault="00C72864" w:rsidP="009311F5">
            <w:pPr>
              <w:suppressAutoHyphens/>
              <w:spacing w:after="0" w:line="276" w:lineRule="auto"/>
              <w:jc w:val="both"/>
              <w:rPr>
                <w:rFonts w:ascii="Arial" w:eastAsia="Times New Roman" w:hAnsi="Arial" w:cs="Arial"/>
                <w:sz w:val="18"/>
                <w:szCs w:val="18"/>
                <w:lang w:eastAsia="ar-SA"/>
              </w:rPr>
            </w:pPr>
            <w:r>
              <w:rPr>
                <w:rFonts w:ascii="Arial" w:eastAsia="Times New Roman" w:hAnsi="Arial" w:cs="Arial"/>
                <w:sz w:val="18"/>
                <w:szCs w:val="18"/>
                <w:lang w:eastAsia="ar-SA"/>
              </w:rPr>
              <w:t>Gospodarstwa domowe – o</w:t>
            </w:r>
            <w:r w:rsidRPr="00983413">
              <w:rPr>
                <w:rFonts w:ascii="Arial" w:eastAsia="Times New Roman" w:hAnsi="Arial" w:cs="Arial"/>
                <w:sz w:val="18"/>
                <w:szCs w:val="18"/>
                <w:lang w:eastAsia="ar-SA"/>
              </w:rPr>
              <w:t>dbiorcy usług zbio</w:t>
            </w:r>
            <w:r>
              <w:rPr>
                <w:rFonts w:ascii="Arial" w:eastAsia="Times New Roman" w:hAnsi="Arial" w:cs="Arial"/>
                <w:sz w:val="18"/>
                <w:szCs w:val="18"/>
                <w:lang w:eastAsia="ar-SA"/>
              </w:rPr>
              <w:t>rowego zaopatrzenia w wodę, nie</w:t>
            </w:r>
            <w:r w:rsidRPr="00983413">
              <w:rPr>
                <w:rFonts w:ascii="Arial" w:eastAsia="Times New Roman" w:hAnsi="Arial" w:cs="Arial"/>
                <w:sz w:val="18"/>
                <w:szCs w:val="18"/>
                <w:lang w:eastAsia="ar-SA"/>
              </w:rPr>
              <w:t>będący odbiorcami usług zb</w:t>
            </w:r>
            <w:r>
              <w:rPr>
                <w:rFonts w:ascii="Arial" w:eastAsia="Times New Roman" w:hAnsi="Arial" w:cs="Arial"/>
                <w:sz w:val="18"/>
                <w:szCs w:val="18"/>
                <w:lang w:eastAsia="ar-SA"/>
              </w:rPr>
              <w:t xml:space="preserve">iorowego odprowadzania ścieków, </w:t>
            </w:r>
            <w:r w:rsidRPr="00983413">
              <w:rPr>
                <w:rFonts w:ascii="Arial" w:eastAsia="Times New Roman" w:hAnsi="Arial" w:cs="Arial"/>
                <w:sz w:val="18"/>
                <w:szCs w:val="18"/>
                <w:lang w:eastAsia="ar-SA"/>
              </w:rPr>
              <w:t>rozliczani na podstawie wskazań wodomi</w:t>
            </w:r>
            <w:r>
              <w:rPr>
                <w:rFonts w:ascii="Arial" w:eastAsia="Times New Roman" w:hAnsi="Arial" w:cs="Arial"/>
                <w:sz w:val="18"/>
                <w:szCs w:val="18"/>
                <w:lang w:eastAsia="ar-SA"/>
              </w:rPr>
              <w:t>erza zainstalowanego przy punktach czerpalnych</w:t>
            </w:r>
            <w:r w:rsidRPr="00983413">
              <w:rPr>
                <w:rFonts w:ascii="Arial" w:eastAsia="Times New Roman" w:hAnsi="Arial" w:cs="Arial"/>
                <w:sz w:val="18"/>
                <w:szCs w:val="18"/>
                <w:lang w:eastAsia="ar-SA"/>
              </w:rPr>
              <w:t xml:space="preserve"> wody w lokalu (tzw. wodomierz lokalowy) w </w:t>
            </w:r>
            <w:r>
              <w:rPr>
                <w:rFonts w:ascii="Arial" w:eastAsia="Times New Roman" w:hAnsi="Arial" w:cs="Arial"/>
                <w:sz w:val="18"/>
                <w:szCs w:val="18"/>
                <w:lang w:eastAsia="ar-SA"/>
              </w:rPr>
              <w:t>1-</w:t>
            </w:r>
            <w:r w:rsidRPr="00983413">
              <w:rPr>
                <w:rFonts w:ascii="Arial" w:eastAsia="Times New Roman" w:hAnsi="Arial" w:cs="Arial"/>
                <w:sz w:val="18"/>
                <w:szCs w:val="18"/>
                <w:lang w:eastAsia="ar-SA"/>
              </w:rPr>
              <w:t>miesięcznym okresie rozliczeniowym;</w:t>
            </w:r>
          </w:p>
        </w:tc>
      </w:tr>
      <w:tr w:rsidR="00C72864" w:rsidRPr="00983413" w14:paraId="40D462BA" w14:textId="77777777" w:rsidTr="009311F5">
        <w:trPr>
          <w:jc w:val="center"/>
        </w:trPr>
        <w:tc>
          <w:tcPr>
            <w:tcW w:w="709" w:type="dxa"/>
            <w:shd w:val="clear" w:color="auto" w:fill="auto"/>
            <w:vAlign w:val="center"/>
          </w:tcPr>
          <w:p w14:paraId="4AFC26F6" w14:textId="77777777" w:rsidR="00C72864" w:rsidRPr="00983413" w:rsidRDefault="00C72864" w:rsidP="009311F5">
            <w:pPr>
              <w:suppressAutoHyphens/>
              <w:spacing w:after="0" w:line="276" w:lineRule="auto"/>
              <w:jc w:val="center"/>
              <w:rPr>
                <w:rFonts w:ascii="Arial" w:eastAsia="Times New Roman" w:hAnsi="Arial" w:cs="Arial"/>
                <w:sz w:val="18"/>
                <w:szCs w:val="18"/>
                <w:lang w:eastAsia="ar-SA"/>
              </w:rPr>
            </w:pPr>
            <w:r w:rsidRPr="00983413">
              <w:rPr>
                <w:rFonts w:ascii="Arial" w:eastAsia="Times New Roman" w:hAnsi="Arial" w:cs="Arial"/>
                <w:sz w:val="18"/>
                <w:szCs w:val="18"/>
                <w:lang w:eastAsia="ar-SA"/>
              </w:rPr>
              <w:t>W4</w:t>
            </w:r>
          </w:p>
        </w:tc>
        <w:tc>
          <w:tcPr>
            <w:tcW w:w="8368" w:type="dxa"/>
            <w:shd w:val="clear" w:color="auto" w:fill="auto"/>
          </w:tcPr>
          <w:p w14:paraId="466F8F2C" w14:textId="77777777" w:rsidR="00C72864" w:rsidRPr="00983413" w:rsidRDefault="00C72864" w:rsidP="009311F5">
            <w:pPr>
              <w:suppressAutoHyphens/>
              <w:spacing w:after="0" w:line="276" w:lineRule="auto"/>
              <w:jc w:val="both"/>
              <w:rPr>
                <w:rFonts w:ascii="Arial" w:eastAsia="Times New Roman" w:hAnsi="Arial" w:cs="Arial"/>
                <w:sz w:val="18"/>
                <w:szCs w:val="18"/>
                <w:lang w:eastAsia="ar-SA"/>
              </w:rPr>
            </w:pPr>
            <w:r>
              <w:rPr>
                <w:rFonts w:ascii="Arial" w:eastAsia="Times New Roman" w:hAnsi="Arial" w:cs="Arial"/>
                <w:sz w:val="18"/>
                <w:szCs w:val="18"/>
                <w:lang w:eastAsia="ar-SA"/>
              </w:rPr>
              <w:t>Gospodarstwa domowe – o</w:t>
            </w:r>
            <w:r w:rsidRPr="00983413">
              <w:rPr>
                <w:rFonts w:ascii="Arial" w:eastAsia="Times New Roman" w:hAnsi="Arial" w:cs="Arial"/>
                <w:sz w:val="18"/>
                <w:szCs w:val="18"/>
                <w:lang w:eastAsia="ar-SA"/>
              </w:rPr>
              <w:t>dbiorcy usług zbiorowego zaopatrzenia w wodę, będący jednocześnie odbiorcami usług zbiorowego odprowadzania ścieków, rozliczani na podstawie wskazań wodomierza zainstalowanego przy pun</w:t>
            </w:r>
            <w:r>
              <w:rPr>
                <w:rFonts w:ascii="Arial" w:eastAsia="Times New Roman" w:hAnsi="Arial" w:cs="Arial"/>
                <w:sz w:val="18"/>
                <w:szCs w:val="18"/>
                <w:lang w:eastAsia="ar-SA"/>
              </w:rPr>
              <w:t xml:space="preserve">ktach </w:t>
            </w:r>
            <w:r w:rsidRPr="00983413">
              <w:rPr>
                <w:rFonts w:ascii="Arial" w:eastAsia="Times New Roman" w:hAnsi="Arial" w:cs="Arial"/>
                <w:sz w:val="18"/>
                <w:szCs w:val="18"/>
                <w:lang w:eastAsia="ar-SA"/>
              </w:rPr>
              <w:t>czerpaln</w:t>
            </w:r>
            <w:r>
              <w:rPr>
                <w:rFonts w:ascii="Arial" w:eastAsia="Times New Roman" w:hAnsi="Arial" w:cs="Arial"/>
                <w:sz w:val="18"/>
                <w:szCs w:val="18"/>
                <w:lang w:eastAsia="ar-SA"/>
              </w:rPr>
              <w:t>ych</w:t>
            </w:r>
            <w:r w:rsidRPr="00983413">
              <w:rPr>
                <w:rFonts w:ascii="Arial" w:eastAsia="Times New Roman" w:hAnsi="Arial" w:cs="Arial"/>
                <w:sz w:val="18"/>
                <w:szCs w:val="18"/>
                <w:lang w:eastAsia="ar-SA"/>
              </w:rPr>
              <w:t xml:space="preserve"> wody w lokalu (tzw. wodomierz lokalowy) w </w:t>
            </w:r>
            <w:r>
              <w:rPr>
                <w:rFonts w:ascii="Arial" w:eastAsia="Times New Roman" w:hAnsi="Arial" w:cs="Arial"/>
                <w:sz w:val="18"/>
                <w:szCs w:val="18"/>
                <w:lang w:eastAsia="ar-SA"/>
              </w:rPr>
              <w:t>1-</w:t>
            </w:r>
            <w:r w:rsidRPr="00983413">
              <w:rPr>
                <w:rFonts w:ascii="Arial" w:eastAsia="Times New Roman" w:hAnsi="Arial" w:cs="Arial"/>
                <w:sz w:val="18"/>
                <w:szCs w:val="18"/>
                <w:lang w:eastAsia="ar-SA"/>
              </w:rPr>
              <w:t>miesięcznym okresie rozliczeniowym;</w:t>
            </w:r>
          </w:p>
        </w:tc>
      </w:tr>
      <w:tr w:rsidR="00C72864" w:rsidRPr="00983413" w14:paraId="2AA8460C" w14:textId="77777777" w:rsidTr="009311F5">
        <w:trPr>
          <w:jc w:val="center"/>
        </w:trPr>
        <w:tc>
          <w:tcPr>
            <w:tcW w:w="709" w:type="dxa"/>
            <w:shd w:val="clear" w:color="auto" w:fill="auto"/>
            <w:vAlign w:val="center"/>
          </w:tcPr>
          <w:p w14:paraId="2EDC47F2" w14:textId="77777777" w:rsidR="00C72864" w:rsidRPr="00983413" w:rsidRDefault="00C72864" w:rsidP="009311F5">
            <w:pPr>
              <w:suppressAutoHyphens/>
              <w:spacing w:after="0" w:line="276" w:lineRule="auto"/>
              <w:jc w:val="center"/>
              <w:rPr>
                <w:rFonts w:ascii="Arial" w:eastAsia="Times New Roman" w:hAnsi="Arial" w:cs="Arial"/>
                <w:sz w:val="18"/>
                <w:szCs w:val="18"/>
                <w:lang w:eastAsia="ar-SA"/>
              </w:rPr>
            </w:pPr>
            <w:r w:rsidRPr="00983413">
              <w:rPr>
                <w:rFonts w:ascii="Arial" w:eastAsia="Times New Roman" w:hAnsi="Arial" w:cs="Arial"/>
                <w:sz w:val="18"/>
                <w:szCs w:val="18"/>
                <w:lang w:eastAsia="ar-SA"/>
              </w:rPr>
              <w:lastRenderedPageBreak/>
              <w:t>W5</w:t>
            </w:r>
          </w:p>
        </w:tc>
        <w:tc>
          <w:tcPr>
            <w:tcW w:w="8368" w:type="dxa"/>
            <w:shd w:val="clear" w:color="auto" w:fill="auto"/>
          </w:tcPr>
          <w:p w14:paraId="53C0E89A" w14:textId="77777777" w:rsidR="00C72864" w:rsidRPr="00983413" w:rsidRDefault="00C72864" w:rsidP="009311F5">
            <w:pPr>
              <w:suppressAutoHyphens/>
              <w:spacing w:after="0" w:line="276" w:lineRule="auto"/>
              <w:jc w:val="both"/>
              <w:rPr>
                <w:rFonts w:ascii="Arial" w:eastAsia="Times New Roman" w:hAnsi="Arial" w:cs="Arial"/>
                <w:sz w:val="18"/>
                <w:szCs w:val="18"/>
                <w:lang w:eastAsia="ar-SA"/>
              </w:rPr>
            </w:pPr>
            <w:r>
              <w:rPr>
                <w:rFonts w:ascii="Arial" w:eastAsia="Times New Roman" w:hAnsi="Arial" w:cs="Arial"/>
                <w:sz w:val="18"/>
                <w:szCs w:val="18"/>
                <w:lang w:eastAsia="ar-SA"/>
              </w:rPr>
              <w:t>Pozostali o</w:t>
            </w:r>
            <w:r w:rsidRPr="00983413">
              <w:rPr>
                <w:rFonts w:ascii="Arial" w:eastAsia="Times New Roman" w:hAnsi="Arial" w:cs="Arial"/>
                <w:sz w:val="18"/>
                <w:szCs w:val="18"/>
                <w:lang w:eastAsia="ar-SA"/>
              </w:rPr>
              <w:t>dbiorcy usług zbio</w:t>
            </w:r>
            <w:r>
              <w:rPr>
                <w:rFonts w:ascii="Arial" w:eastAsia="Times New Roman" w:hAnsi="Arial" w:cs="Arial"/>
                <w:sz w:val="18"/>
                <w:szCs w:val="18"/>
                <w:lang w:eastAsia="ar-SA"/>
              </w:rPr>
              <w:t>rowego zaopatrzenia w wodę, nie</w:t>
            </w:r>
            <w:r w:rsidRPr="00983413">
              <w:rPr>
                <w:rFonts w:ascii="Arial" w:eastAsia="Times New Roman" w:hAnsi="Arial" w:cs="Arial"/>
                <w:sz w:val="18"/>
                <w:szCs w:val="18"/>
                <w:lang w:eastAsia="ar-SA"/>
              </w:rPr>
              <w:t xml:space="preserve">będący odbiorcami usług zbiorowego odprowadzania ścieków, pobierający wodę przeznaczoną do pozostałych celów, rozliczani na podstawie wskazań wodomierza głównego w </w:t>
            </w:r>
            <w:r>
              <w:rPr>
                <w:rFonts w:ascii="Arial" w:eastAsia="Times New Roman" w:hAnsi="Arial" w:cs="Arial"/>
                <w:sz w:val="18"/>
                <w:szCs w:val="18"/>
                <w:lang w:eastAsia="ar-SA"/>
              </w:rPr>
              <w:t>1-</w:t>
            </w:r>
            <w:r w:rsidRPr="00983413">
              <w:rPr>
                <w:rFonts w:ascii="Arial" w:eastAsia="Times New Roman" w:hAnsi="Arial" w:cs="Arial"/>
                <w:sz w:val="18"/>
                <w:szCs w:val="18"/>
                <w:lang w:eastAsia="ar-SA"/>
              </w:rPr>
              <w:t xml:space="preserve">miesięcznym okresie rozliczeniowym; </w:t>
            </w:r>
          </w:p>
        </w:tc>
      </w:tr>
      <w:tr w:rsidR="00C72864" w:rsidRPr="00983413" w14:paraId="21D64C87" w14:textId="77777777" w:rsidTr="009311F5">
        <w:trPr>
          <w:jc w:val="center"/>
        </w:trPr>
        <w:tc>
          <w:tcPr>
            <w:tcW w:w="709" w:type="dxa"/>
            <w:shd w:val="clear" w:color="auto" w:fill="auto"/>
            <w:vAlign w:val="center"/>
          </w:tcPr>
          <w:p w14:paraId="1493F5A1" w14:textId="77777777" w:rsidR="00C72864" w:rsidRPr="00983413" w:rsidRDefault="00C72864" w:rsidP="009311F5">
            <w:pPr>
              <w:suppressAutoHyphens/>
              <w:spacing w:after="0" w:line="276" w:lineRule="auto"/>
              <w:jc w:val="center"/>
              <w:rPr>
                <w:rFonts w:ascii="Arial" w:eastAsia="Times New Roman" w:hAnsi="Arial" w:cs="Arial"/>
                <w:sz w:val="18"/>
                <w:szCs w:val="18"/>
                <w:lang w:eastAsia="ar-SA"/>
              </w:rPr>
            </w:pPr>
            <w:r w:rsidRPr="00983413">
              <w:rPr>
                <w:rFonts w:ascii="Arial" w:eastAsia="Times New Roman" w:hAnsi="Arial" w:cs="Arial"/>
                <w:sz w:val="18"/>
                <w:szCs w:val="18"/>
                <w:lang w:eastAsia="ar-SA"/>
              </w:rPr>
              <w:t>W6</w:t>
            </w:r>
          </w:p>
        </w:tc>
        <w:tc>
          <w:tcPr>
            <w:tcW w:w="8368" w:type="dxa"/>
            <w:shd w:val="clear" w:color="auto" w:fill="auto"/>
          </w:tcPr>
          <w:p w14:paraId="0B42EEF8" w14:textId="77777777" w:rsidR="00C72864" w:rsidRPr="00983413" w:rsidRDefault="00C72864" w:rsidP="009311F5">
            <w:pPr>
              <w:suppressAutoHyphens/>
              <w:spacing w:after="0" w:line="276" w:lineRule="auto"/>
              <w:jc w:val="both"/>
              <w:rPr>
                <w:rFonts w:ascii="Arial" w:eastAsia="Times New Roman" w:hAnsi="Arial" w:cs="Arial"/>
                <w:sz w:val="18"/>
                <w:szCs w:val="18"/>
                <w:highlight w:val="yellow"/>
                <w:lang w:eastAsia="ar-SA"/>
              </w:rPr>
            </w:pPr>
            <w:r>
              <w:rPr>
                <w:rFonts w:ascii="Arial" w:eastAsia="Times New Roman" w:hAnsi="Arial" w:cs="Arial"/>
                <w:sz w:val="18"/>
                <w:szCs w:val="18"/>
                <w:lang w:eastAsia="ar-SA"/>
              </w:rPr>
              <w:t>Pozostali o</w:t>
            </w:r>
            <w:r w:rsidRPr="00983413">
              <w:rPr>
                <w:rFonts w:ascii="Arial" w:eastAsia="Times New Roman" w:hAnsi="Arial" w:cs="Arial"/>
                <w:sz w:val="18"/>
                <w:szCs w:val="18"/>
                <w:lang w:eastAsia="ar-SA"/>
              </w:rPr>
              <w:t xml:space="preserve">dbiorcy usług zbiorowego zaopatrzenia w wodę, będący jednocześnie odbiorcami usług zbiorowego odprowadzania ścieków, pobierający wodę przeznaczoną do pozostałych celów, rozliczani na podstawie wskazań wodomierza głównego w </w:t>
            </w:r>
            <w:r>
              <w:rPr>
                <w:rFonts w:ascii="Arial" w:eastAsia="Times New Roman" w:hAnsi="Arial" w:cs="Arial"/>
                <w:sz w:val="18"/>
                <w:szCs w:val="18"/>
                <w:lang w:eastAsia="ar-SA"/>
              </w:rPr>
              <w:t>1-</w:t>
            </w:r>
            <w:r w:rsidRPr="00983413">
              <w:rPr>
                <w:rFonts w:ascii="Arial" w:eastAsia="Times New Roman" w:hAnsi="Arial" w:cs="Arial"/>
                <w:sz w:val="18"/>
                <w:szCs w:val="18"/>
                <w:lang w:eastAsia="ar-SA"/>
              </w:rPr>
              <w:t>miesięcznym okresie rozliczeniowym;</w:t>
            </w:r>
          </w:p>
        </w:tc>
      </w:tr>
      <w:tr w:rsidR="00C72864" w:rsidRPr="00983413" w14:paraId="73F77A64" w14:textId="77777777" w:rsidTr="009311F5">
        <w:trPr>
          <w:jc w:val="center"/>
        </w:trPr>
        <w:tc>
          <w:tcPr>
            <w:tcW w:w="709" w:type="dxa"/>
            <w:shd w:val="clear" w:color="auto" w:fill="auto"/>
            <w:vAlign w:val="center"/>
          </w:tcPr>
          <w:p w14:paraId="3542A5DE" w14:textId="77777777" w:rsidR="00C72864" w:rsidRPr="00983413" w:rsidRDefault="00C72864" w:rsidP="009311F5">
            <w:pPr>
              <w:suppressAutoHyphens/>
              <w:spacing w:after="0" w:line="276" w:lineRule="auto"/>
              <w:jc w:val="center"/>
              <w:rPr>
                <w:rFonts w:ascii="Arial" w:eastAsia="Times New Roman" w:hAnsi="Arial" w:cs="Arial"/>
                <w:sz w:val="18"/>
                <w:szCs w:val="18"/>
                <w:lang w:eastAsia="ar-SA"/>
              </w:rPr>
            </w:pPr>
            <w:r w:rsidRPr="00983413">
              <w:rPr>
                <w:rFonts w:ascii="Arial" w:eastAsia="Times New Roman" w:hAnsi="Arial" w:cs="Arial"/>
                <w:sz w:val="18"/>
                <w:szCs w:val="18"/>
                <w:lang w:eastAsia="ar-SA"/>
              </w:rPr>
              <w:t>W7</w:t>
            </w:r>
          </w:p>
        </w:tc>
        <w:tc>
          <w:tcPr>
            <w:tcW w:w="8368" w:type="dxa"/>
            <w:shd w:val="clear" w:color="auto" w:fill="auto"/>
          </w:tcPr>
          <w:p w14:paraId="58E212C8" w14:textId="77777777" w:rsidR="00C72864" w:rsidRPr="00983413" w:rsidRDefault="00C72864" w:rsidP="009311F5">
            <w:pPr>
              <w:suppressAutoHyphens/>
              <w:spacing w:after="0" w:line="276" w:lineRule="auto"/>
              <w:jc w:val="both"/>
              <w:rPr>
                <w:rFonts w:ascii="Arial" w:eastAsia="Times New Roman" w:hAnsi="Arial" w:cs="Arial"/>
                <w:sz w:val="18"/>
                <w:szCs w:val="18"/>
                <w:highlight w:val="yellow"/>
                <w:lang w:eastAsia="ar-SA"/>
              </w:rPr>
            </w:pPr>
            <w:r w:rsidRPr="00983413">
              <w:rPr>
                <w:rFonts w:ascii="Arial" w:eastAsia="Times New Roman" w:hAnsi="Arial" w:cs="Arial"/>
                <w:sz w:val="18"/>
                <w:szCs w:val="18"/>
                <w:lang w:eastAsia="ar-SA"/>
              </w:rPr>
              <w:t xml:space="preserve">Odbiorcy usług – Gmina </w:t>
            </w:r>
            <w:r>
              <w:rPr>
                <w:rFonts w:ascii="Arial" w:eastAsia="Times New Roman" w:hAnsi="Arial" w:cs="Arial"/>
                <w:sz w:val="18"/>
                <w:szCs w:val="18"/>
                <w:lang w:eastAsia="ar-SA"/>
              </w:rPr>
              <w:t xml:space="preserve">Śmigiel – </w:t>
            </w:r>
            <w:r w:rsidRPr="00983413">
              <w:rPr>
                <w:rFonts w:ascii="Arial" w:eastAsia="Times New Roman" w:hAnsi="Arial" w:cs="Arial"/>
                <w:sz w:val="18"/>
                <w:szCs w:val="18"/>
                <w:lang w:eastAsia="ar-SA"/>
              </w:rPr>
              <w:t xml:space="preserve">pobierająca wodę na cele zgodnie z art. 22 </w:t>
            </w:r>
            <w:r>
              <w:rPr>
                <w:rFonts w:ascii="Arial" w:eastAsia="Times New Roman" w:hAnsi="Arial" w:cs="Arial"/>
                <w:sz w:val="18"/>
                <w:szCs w:val="18"/>
                <w:lang w:eastAsia="ar-SA"/>
              </w:rPr>
              <w:t>ustawy o </w:t>
            </w:r>
            <w:r w:rsidRPr="00983413">
              <w:rPr>
                <w:rFonts w:ascii="Arial" w:eastAsia="Times New Roman" w:hAnsi="Arial" w:cs="Arial"/>
                <w:sz w:val="18"/>
                <w:szCs w:val="18"/>
                <w:lang w:eastAsia="ar-SA"/>
              </w:rPr>
              <w:t>zbiorowym zaopatrzeniu w wodę i zbio</w:t>
            </w:r>
            <w:r>
              <w:rPr>
                <w:rFonts w:ascii="Arial" w:eastAsia="Times New Roman" w:hAnsi="Arial" w:cs="Arial"/>
                <w:sz w:val="18"/>
                <w:szCs w:val="18"/>
                <w:lang w:eastAsia="ar-SA"/>
              </w:rPr>
              <w:t>rowym odprowadzaniu ścieków, w 1-</w:t>
            </w:r>
            <w:r w:rsidRPr="00983413">
              <w:rPr>
                <w:rFonts w:ascii="Arial" w:eastAsia="Times New Roman" w:hAnsi="Arial" w:cs="Arial"/>
                <w:sz w:val="18"/>
                <w:szCs w:val="18"/>
                <w:lang w:eastAsia="ar-SA"/>
              </w:rPr>
              <w:t>miesięcznym okresie rozliczeniowym</w:t>
            </w:r>
            <w:r>
              <w:rPr>
                <w:rFonts w:ascii="Arial" w:eastAsia="Times New Roman" w:hAnsi="Arial" w:cs="Arial"/>
                <w:sz w:val="18"/>
                <w:szCs w:val="18"/>
                <w:lang w:eastAsia="ar-SA"/>
              </w:rPr>
              <w:t>.</w:t>
            </w:r>
          </w:p>
        </w:tc>
      </w:tr>
    </w:tbl>
    <w:p w14:paraId="781F3234" w14:textId="77777777" w:rsidR="00C72864" w:rsidRDefault="00C72864" w:rsidP="00C72864">
      <w:pPr>
        <w:suppressAutoHyphens/>
        <w:spacing w:after="0" w:line="240" w:lineRule="auto"/>
        <w:jc w:val="both"/>
        <w:rPr>
          <w:rFonts w:ascii="Arial" w:eastAsia="Times New Roman" w:hAnsi="Arial" w:cs="Arial"/>
          <w:sz w:val="18"/>
          <w:szCs w:val="18"/>
          <w:highlight w:val="yellow"/>
          <w:lang w:eastAsia="ar-SA"/>
        </w:rPr>
      </w:pPr>
    </w:p>
    <w:p w14:paraId="5FD5FA09" w14:textId="77777777" w:rsidR="00C72864" w:rsidRPr="00983413" w:rsidRDefault="00C72864" w:rsidP="00C72864">
      <w:pPr>
        <w:suppressAutoHyphens/>
        <w:spacing w:after="0" w:line="240" w:lineRule="auto"/>
        <w:jc w:val="both"/>
        <w:rPr>
          <w:rFonts w:ascii="Arial" w:eastAsia="Times New Roman" w:hAnsi="Arial" w:cs="Arial"/>
          <w:sz w:val="18"/>
          <w:szCs w:val="18"/>
          <w:highlight w:val="yellow"/>
          <w:lang w:eastAsia="ar-SA"/>
        </w:rPr>
      </w:pPr>
    </w:p>
    <w:p w14:paraId="2EE622EE" w14:textId="77777777" w:rsidR="00C72864" w:rsidRPr="00983413" w:rsidRDefault="00C72864" w:rsidP="00C72864">
      <w:pPr>
        <w:suppressAutoHyphens/>
        <w:spacing w:after="0" w:line="240" w:lineRule="auto"/>
        <w:jc w:val="both"/>
        <w:rPr>
          <w:rFonts w:ascii="Arial" w:eastAsia="Times New Roman" w:hAnsi="Arial" w:cs="Arial"/>
          <w:sz w:val="18"/>
          <w:szCs w:val="18"/>
          <w:highlight w:val="yellow"/>
          <w:lang w:eastAsia="ar-SA"/>
        </w:rPr>
      </w:pPr>
    </w:p>
    <w:p w14:paraId="4DD6E15F" w14:textId="77777777" w:rsidR="00C72864" w:rsidRPr="00983413" w:rsidRDefault="00C72864" w:rsidP="00C72864">
      <w:pPr>
        <w:spacing w:after="0" w:line="360" w:lineRule="auto"/>
        <w:jc w:val="center"/>
        <w:rPr>
          <w:rFonts w:ascii="Arial" w:hAnsi="Arial" w:cs="Arial"/>
          <w:b/>
          <w:sz w:val="18"/>
          <w:szCs w:val="18"/>
        </w:rPr>
      </w:pPr>
      <w:r w:rsidRPr="00983413">
        <w:rPr>
          <w:rFonts w:ascii="Arial" w:hAnsi="Arial" w:cs="Arial"/>
          <w:b/>
          <w:sz w:val="18"/>
          <w:szCs w:val="18"/>
        </w:rPr>
        <w:t>TARYFA DLA ZBIOROWEGO ODPROWADZANIA ŚCIEKÓW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7853"/>
      </w:tblGrid>
      <w:tr w:rsidR="00C72864" w:rsidRPr="00983413" w14:paraId="15BB936C" w14:textId="77777777" w:rsidTr="009311F5">
        <w:trPr>
          <w:trHeight w:val="1042"/>
          <w:jc w:val="center"/>
        </w:trPr>
        <w:tc>
          <w:tcPr>
            <w:tcW w:w="1207" w:type="dxa"/>
            <w:shd w:val="clear" w:color="auto" w:fill="D9D9D9"/>
            <w:vAlign w:val="center"/>
          </w:tcPr>
          <w:p w14:paraId="4790DC58" w14:textId="77777777" w:rsidR="00C72864" w:rsidRPr="00983413" w:rsidRDefault="00C72864" w:rsidP="009311F5">
            <w:pPr>
              <w:suppressAutoHyphens/>
              <w:spacing w:before="160" w:line="276" w:lineRule="auto"/>
              <w:jc w:val="center"/>
              <w:rPr>
                <w:rFonts w:ascii="Arial" w:eastAsia="Times New Roman" w:hAnsi="Arial" w:cs="Arial"/>
                <w:b/>
                <w:sz w:val="18"/>
                <w:szCs w:val="18"/>
                <w:lang w:eastAsia="ar-SA"/>
              </w:rPr>
            </w:pPr>
            <w:r w:rsidRPr="00983413">
              <w:rPr>
                <w:rFonts w:ascii="Arial" w:eastAsia="Times New Roman" w:hAnsi="Arial" w:cs="Arial"/>
                <w:b/>
                <w:sz w:val="18"/>
                <w:szCs w:val="18"/>
                <w:lang w:eastAsia="ar-SA"/>
              </w:rPr>
              <w:t>Oznaczenie taryfowej grupy odbiorców</w:t>
            </w:r>
          </w:p>
        </w:tc>
        <w:tc>
          <w:tcPr>
            <w:tcW w:w="7855" w:type="dxa"/>
            <w:shd w:val="clear" w:color="auto" w:fill="D9D9D9"/>
            <w:vAlign w:val="center"/>
          </w:tcPr>
          <w:p w14:paraId="1B61E5DA" w14:textId="77777777" w:rsidR="00C72864" w:rsidRPr="00983413" w:rsidRDefault="00C72864" w:rsidP="009311F5">
            <w:pPr>
              <w:suppressAutoHyphens/>
              <w:spacing w:before="40" w:after="40" w:line="276" w:lineRule="auto"/>
              <w:jc w:val="center"/>
              <w:rPr>
                <w:rFonts w:ascii="Arial" w:eastAsia="Times New Roman" w:hAnsi="Arial" w:cs="Arial"/>
                <w:b/>
                <w:sz w:val="18"/>
                <w:szCs w:val="18"/>
                <w:lang w:eastAsia="ar-SA"/>
              </w:rPr>
            </w:pPr>
            <w:r w:rsidRPr="00983413">
              <w:rPr>
                <w:rFonts w:ascii="Arial" w:eastAsia="Times New Roman" w:hAnsi="Arial" w:cs="Arial"/>
                <w:b/>
                <w:sz w:val="18"/>
                <w:szCs w:val="18"/>
                <w:lang w:eastAsia="ar-SA"/>
              </w:rPr>
              <w:t>Opis taryfowej grupy odbiorców usług</w:t>
            </w:r>
          </w:p>
        </w:tc>
      </w:tr>
      <w:tr w:rsidR="00C72864" w:rsidRPr="00983413" w14:paraId="6AC11418" w14:textId="77777777" w:rsidTr="009311F5">
        <w:trPr>
          <w:jc w:val="center"/>
        </w:trPr>
        <w:tc>
          <w:tcPr>
            <w:tcW w:w="1207" w:type="dxa"/>
            <w:shd w:val="clear" w:color="auto" w:fill="auto"/>
            <w:vAlign w:val="center"/>
          </w:tcPr>
          <w:p w14:paraId="581344B0" w14:textId="77777777" w:rsidR="00C72864" w:rsidRPr="00983413" w:rsidRDefault="00C72864" w:rsidP="009311F5">
            <w:pPr>
              <w:suppressAutoHyphens/>
              <w:spacing w:after="0" w:line="276" w:lineRule="auto"/>
              <w:jc w:val="center"/>
              <w:rPr>
                <w:rFonts w:ascii="Arial" w:eastAsia="Times New Roman" w:hAnsi="Arial" w:cs="Arial"/>
                <w:sz w:val="18"/>
                <w:szCs w:val="18"/>
                <w:lang w:eastAsia="ar-SA"/>
              </w:rPr>
            </w:pPr>
            <w:r w:rsidRPr="00983413">
              <w:rPr>
                <w:rFonts w:ascii="Arial" w:eastAsia="Times New Roman" w:hAnsi="Arial" w:cs="Arial"/>
                <w:sz w:val="18"/>
                <w:szCs w:val="18"/>
                <w:lang w:eastAsia="ar-SA"/>
              </w:rPr>
              <w:t>K1</w:t>
            </w:r>
          </w:p>
        </w:tc>
        <w:tc>
          <w:tcPr>
            <w:tcW w:w="7855" w:type="dxa"/>
            <w:shd w:val="clear" w:color="auto" w:fill="auto"/>
          </w:tcPr>
          <w:p w14:paraId="763F0573" w14:textId="77777777" w:rsidR="00C72864" w:rsidRPr="00983413" w:rsidRDefault="00C72864" w:rsidP="009311F5">
            <w:pPr>
              <w:suppressAutoHyphens/>
              <w:spacing w:after="0" w:line="276" w:lineRule="auto"/>
              <w:jc w:val="both"/>
              <w:rPr>
                <w:rFonts w:ascii="Arial" w:eastAsia="Times New Roman" w:hAnsi="Arial" w:cs="Arial"/>
                <w:sz w:val="18"/>
                <w:szCs w:val="18"/>
                <w:lang w:eastAsia="ar-SA"/>
              </w:rPr>
            </w:pPr>
            <w:r>
              <w:rPr>
                <w:rFonts w:ascii="Arial" w:eastAsia="Times New Roman" w:hAnsi="Arial" w:cs="Arial"/>
                <w:sz w:val="18"/>
                <w:szCs w:val="18"/>
                <w:lang w:eastAsia="ar-SA"/>
              </w:rPr>
              <w:t>Gospodarstwa domowe – o</w:t>
            </w:r>
            <w:r w:rsidRPr="00983413">
              <w:rPr>
                <w:rFonts w:ascii="Arial" w:eastAsia="Times New Roman" w:hAnsi="Arial" w:cs="Arial"/>
                <w:sz w:val="18"/>
                <w:szCs w:val="18"/>
                <w:lang w:eastAsia="ar-SA"/>
              </w:rPr>
              <w:t>dbiorcy usług zbiorowego odprowadzania ścieków</w:t>
            </w:r>
            <w:r>
              <w:rPr>
                <w:rFonts w:ascii="Arial" w:eastAsia="Times New Roman" w:hAnsi="Arial" w:cs="Arial"/>
                <w:sz w:val="18"/>
                <w:szCs w:val="18"/>
                <w:lang w:eastAsia="ar-SA"/>
              </w:rPr>
              <w:t>, nie</w:t>
            </w:r>
            <w:r w:rsidRPr="00983413">
              <w:rPr>
                <w:rFonts w:ascii="Arial" w:eastAsia="Times New Roman" w:hAnsi="Arial" w:cs="Arial"/>
                <w:sz w:val="18"/>
                <w:szCs w:val="18"/>
                <w:lang w:eastAsia="ar-SA"/>
              </w:rPr>
              <w:t>będący jednocześnie odbiorcami usług zbiorowego zaopatrzenia w wodę, rozliczani na podstawie wskazań urządzenia pomiarowego lub wodomierza głównego, w</w:t>
            </w:r>
            <w:r>
              <w:rPr>
                <w:rFonts w:ascii="Arial" w:eastAsia="Times New Roman" w:hAnsi="Arial" w:cs="Arial"/>
                <w:sz w:val="18"/>
                <w:szCs w:val="18"/>
                <w:lang w:eastAsia="ar-SA"/>
              </w:rPr>
              <w:t xml:space="preserve"> 1-m</w:t>
            </w:r>
            <w:r w:rsidRPr="00983413">
              <w:rPr>
                <w:rFonts w:ascii="Arial" w:eastAsia="Times New Roman" w:hAnsi="Arial" w:cs="Arial"/>
                <w:sz w:val="18"/>
                <w:szCs w:val="18"/>
                <w:lang w:eastAsia="ar-SA"/>
              </w:rPr>
              <w:t>ie</w:t>
            </w:r>
            <w:r>
              <w:rPr>
                <w:rFonts w:ascii="Arial" w:eastAsia="Times New Roman" w:hAnsi="Arial" w:cs="Arial"/>
                <w:sz w:val="18"/>
                <w:szCs w:val="18"/>
                <w:lang w:eastAsia="ar-SA"/>
              </w:rPr>
              <w:t>sięcznym okresie rozliczeniowym;</w:t>
            </w:r>
          </w:p>
        </w:tc>
      </w:tr>
      <w:tr w:rsidR="00C72864" w:rsidRPr="00983413" w14:paraId="4AD62B8C" w14:textId="77777777" w:rsidTr="009311F5">
        <w:trPr>
          <w:jc w:val="center"/>
        </w:trPr>
        <w:tc>
          <w:tcPr>
            <w:tcW w:w="1207" w:type="dxa"/>
            <w:shd w:val="clear" w:color="auto" w:fill="auto"/>
            <w:vAlign w:val="center"/>
          </w:tcPr>
          <w:p w14:paraId="0C2CDEB9" w14:textId="77777777" w:rsidR="00C72864" w:rsidRPr="00983413" w:rsidRDefault="00C72864" w:rsidP="009311F5">
            <w:pPr>
              <w:suppressAutoHyphens/>
              <w:spacing w:after="0" w:line="276" w:lineRule="auto"/>
              <w:jc w:val="center"/>
              <w:rPr>
                <w:rFonts w:ascii="Arial" w:eastAsia="Times New Roman" w:hAnsi="Arial" w:cs="Arial"/>
                <w:sz w:val="18"/>
                <w:szCs w:val="18"/>
                <w:lang w:eastAsia="ar-SA"/>
              </w:rPr>
            </w:pPr>
            <w:r w:rsidRPr="00983413">
              <w:rPr>
                <w:rFonts w:ascii="Arial" w:eastAsia="Times New Roman" w:hAnsi="Arial" w:cs="Arial"/>
                <w:sz w:val="18"/>
                <w:szCs w:val="18"/>
                <w:lang w:eastAsia="ar-SA"/>
              </w:rPr>
              <w:t>K2</w:t>
            </w:r>
          </w:p>
        </w:tc>
        <w:tc>
          <w:tcPr>
            <w:tcW w:w="7855" w:type="dxa"/>
            <w:shd w:val="clear" w:color="auto" w:fill="auto"/>
          </w:tcPr>
          <w:p w14:paraId="3069184E" w14:textId="77777777" w:rsidR="00C72864" w:rsidRPr="00983413" w:rsidRDefault="00C72864" w:rsidP="009311F5">
            <w:pPr>
              <w:suppressAutoHyphens/>
              <w:spacing w:after="0" w:line="276" w:lineRule="auto"/>
              <w:jc w:val="both"/>
              <w:rPr>
                <w:rFonts w:ascii="Arial" w:eastAsia="Times New Roman" w:hAnsi="Arial" w:cs="Arial"/>
                <w:sz w:val="18"/>
                <w:szCs w:val="18"/>
                <w:lang w:eastAsia="ar-SA"/>
              </w:rPr>
            </w:pPr>
            <w:r>
              <w:rPr>
                <w:rFonts w:ascii="Arial" w:eastAsia="Times New Roman" w:hAnsi="Arial" w:cs="Arial"/>
                <w:sz w:val="18"/>
                <w:szCs w:val="18"/>
                <w:lang w:eastAsia="ar-SA"/>
              </w:rPr>
              <w:t>Gospodarstwa domowe – o</w:t>
            </w:r>
            <w:r w:rsidRPr="00983413">
              <w:rPr>
                <w:rFonts w:ascii="Arial" w:eastAsia="Times New Roman" w:hAnsi="Arial" w:cs="Arial"/>
                <w:sz w:val="18"/>
                <w:szCs w:val="18"/>
                <w:lang w:eastAsia="ar-SA"/>
              </w:rPr>
              <w:t>dbiorcy usług zbiorowego odprowadzania ścieków</w:t>
            </w:r>
            <w:r>
              <w:rPr>
                <w:rFonts w:ascii="Arial" w:eastAsia="Times New Roman" w:hAnsi="Arial" w:cs="Arial"/>
                <w:sz w:val="18"/>
                <w:szCs w:val="18"/>
                <w:lang w:eastAsia="ar-SA"/>
              </w:rPr>
              <w:t xml:space="preserve"> (gospodarstwa domowe)</w:t>
            </w:r>
            <w:r w:rsidRPr="00983413">
              <w:rPr>
                <w:rFonts w:ascii="Arial" w:eastAsia="Times New Roman" w:hAnsi="Arial" w:cs="Arial"/>
                <w:sz w:val="18"/>
                <w:szCs w:val="18"/>
                <w:lang w:eastAsia="ar-SA"/>
              </w:rPr>
              <w:t>, będący jednocześnie odbiorcami usług zbiorowego zaopatrzenia w wodę, rozliczani na podstawie wskazań urządzenia pomiarowego lub wodomierza głównego, w</w:t>
            </w:r>
            <w:r>
              <w:rPr>
                <w:rFonts w:ascii="Arial" w:eastAsia="Times New Roman" w:hAnsi="Arial" w:cs="Arial"/>
                <w:sz w:val="18"/>
                <w:szCs w:val="18"/>
                <w:lang w:eastAsia="ar-SA"/>
              </w:rPr>
              <w:t xml:space="preserve"> </w:t>
            </w:r>
            <w:r w:rsidRPr="00983413">
              <w:rPr>
                <w:rFonts w:ascii="Arial" w:eastAsia="Times New Roman" w:hAnsi="Arial" w:cs="Arial"/>
                <w:sz w:val="18"/>
                <w:szCs w:val="18"/>
                <w:lang w:eastAsia="ar-SA"/>
              </w:rPr>
              <w:t xml:space="preserve"> </w:t>
            </w:r>
            <w:r>
              <w:rPr>
                <w:rFonts w:ascii="Arial" w:eastAsia="Times New Roman" w:hAnsi="Arial" w:cs="Arial"/>
                <w:sz w:val="18"/>
                <w:szCs w:val="18"/>
                <w:lang w:eastAsia="ar-SA"/>
              </w:rPr>
              <w:t>1-</w:t>
            </w:r>
            <w:r w:rsidRPr="00983413">
              <w:rPr>
                <w:rFonts w:ascii="Arial" w:eastAsia="Times New Roman" w:hAnsi="Arial" w:cs="Arial"/>
                <w:sz w:val="18"/>
                <w:szCs w:val="18"/>
                <w:lang w:eastAsia="ar-SA"/>
              </w:rPr>
              <w:t>miesięcznym okresie rozliczeniowym</w:t>
            </w:r>
            <w:r>
              <w:rPr>
                <w:rFonts w:ascii="Arial" w:eastAsia="Times New Roman" w:hAnsi="Arial" w:cs="Arial"/>
                <w:sz w:val="18"/>
                <w:szCs w:val="18"/>
                <w:lang w:eastAsia="ar-SA"/>
              </w:rPr>
              <w:t>;</w:t>
            </w:r>
          </w:p>
        </w:tc>
      </w:tr>
      <w:tr w:rsidR="00C72864" w:rsidRPr="00983413" w14:paraId="7320113E" w14:textId="77777777" w:rsidTr="009311F5">
        <w:trPr>
          <w:jc w:val="center"/>
        </w:trPr>
        <w:tc>
          <w:tcPr>
            <w:tcW w:w="1207" w:type="dxa"/>
            <w:shd w:val="clear" w:color="auto" w:fill="auto"/>
            <w:vAlign w:val="center"/>
          </w:tcPr>
          <w:p w14:paraId="15517114" w14:textId="77777777" w:rsidR="00C72864" w:rsidRPr="00983413" w:rsidRDefault="00C72864" w:rsidP="009311F5">
            <w:pPr>
              <w:suppressAutoHyphens/>
              <w:spacing w:after="0" w:line="276" w:lineRule="auto"/>
              <w:jc w:val="center"/>
              <w:rPr>
                <w:rFonts w:ascii="Arial" w:eastAsia="Times New Roman" w:hAnsi="Arial" w:cs="Arial"/>
                <w:sz w:val="18"/>
                <w:szCs w:val="18"/>
                <w:lang w:eastAsia="ar-SA"/>
              </w:rPr>
            </w:pPr>
            <w:r w:rsidRPr="00983413">
              <w:rPr>
                <w:rFonts w:ascii="Arial" w:eastAsia="Times New Roman" w:hAnsi="Arial" w:cs="Arial"/>
                <w:sz w:val="18"/>
                <w:szCs w:val="18"/>
                <w:lang w:eastAsia="ar-SA"/>
              </w:rPr>
              <w:t>K3</w:t>
            </w:r>
          </w:p>
        </w:tc>
        <w:tc>
          <w:tcPr>
            <w:tcW w:w="7855" w:type="dxa"/>
            <w:shd w:val="clear" w:color="auto" w:fill="auto"/>
          </w:tcPr>
          <w:p w14:paraId="706BD039" w14:textId="77777777" w:rsidR="00C72864" w:rsidRPr="00983413" w:rsidRDefault="00C72864" w:rsidP="009311F5">
            <w:pPr>
              <w:suppressAutoHyphens/>
              <w:spacing w:after="0" w:line="276" w:lineRule="auto"/>
              <w:jc w:val="both"/>
              <w:rPr>
                <w:rFonts w:ascii="Arial" w:eastAsia="Times New Roman" w:hAnsi="Arial" w:cs="Arial"/>
                <w:sz w:val="18"/>
                <w:szCs w:val="18"/>
                <w:lang w:eastAsia="ar-SA"/>
              </w:rPr>
            </w:pPr>
            <w:r>
              <w:rPr>
                <w:rFonts w:ascii="Arial" w:eastAsia="Times New Roman" w:hAnsi="Arial" w:cs="Arial"/>
                <w:sz w:val="18"/>
                <w:szCs w:val="18"/>
                <w:lang w:eastAsia="ar-SA"/>
              </w:rPr>
              <w:t>Gospodarstwa domowe – o</w:t>
            </w:r>
            <w:r w:rsidRPr="00983413">
              <w:rPr>
                <w:rFonts w:ascii="Arial" w:eastAsia="Times New Roman" w:hAnsi="Arial" w:cs="Arial"/>
                <w:sz w:val="18"/>
                <w:szCs w:val="18"/>
                <w:lang w:eastAsia="ar-SA"/>
              </w:rPr>
              <w:t xml:space="preserve">dbiorcy usług zbiorowego odprowadzania ścieków, </w:t>
            </w:r>
            <w:r>
              <w:rPr>
                <w:rFonts w:ascii="Arial" w:eastAsia="Times New Roman" w:hAnsi="Arial" w:cs="Arial"/>
                <w:sz w:val="18"/>
                <w:szCs w:val="18"/>
                <w:lang w:eastAsia="ar-SA"/>
              </w:rPr>
              <w:t>b</w:t>
            </w:r>
            <w:r w:rsidRPr="00983413">
              <w:rPr>
                <w:rFonts w:ascii="Arial" w:eastAsia="Times New Roman" w:hAnsi="Arial" w:cs="Arial"/>
                <w:sz w:val="18"/>
                <w:szCs w:val="18"/>
                <w:lang w:eastAsia="ar-SA"/>
              </w:rPr>
              <w:t>ędący odbiorcami usług zbiorowego zaopatrzenia w wodę, rozliczani na podstawie wskazań wodomierza zainstalowanego przy p</w:t>
            </w:r>
            <w:r>
              <w:rPr>
                <w:rFonts w:ascii="Arial" w:eastAsia="Times New Roman" w:hAnsi="Arial" w:cs="Arial"/>
                <w:sz w:val="18"/>
                <w:szCs w:val="18"/>
                <w:lang w:eastAsia="ar-SA"/>
              </w:rPr>
              <w:t xml:space="preserve">unktach </w:t>
            </w:r>
            <w:r w:rsidRPr="00983413">
              <w:rPr>
                <w:rFonts w:ascii="Arial" w:eastAsia="Times New Roman" w:hAnsi="Arial" w:cs="Arial"/>
                <w:sz w:val="18"/>
                <w:szCs w:val="18"/>
                <w:lang w:eastAsia="ar-SA"/>
              </w:rPr>
              <w:t>czerpalny</w:t>
            </w:r>
            <w:r>
              <w:rPr>
                <w:rFonts w:ascii="Arial" w:eastAsia="Times New Roman" w:hAnsi="Arial" w:cs="Arial"/>
                <w:sz w:val="18"/>
                <w:szCs w:val="18"/>
                <w:lang w:eastAsia="ar-SA"/>
              </w:rPr>
              <w:t>ch</w:t>
            </w:r>
            <w:r w:rsidRPr="00983413">
              <w:rPr>
                <w:rFonts w:ascii="Arial" w:eastAsia="Times New Roman" w:hAnsi="Arial" w:cs="Arial"/>
                <w:sz w:val="18"/>
                <w:szCs w:val="18"/>
                <w:lang w:eastAsia="ar-SA"/>
              </w:rPr>
              <w:t xml:space="preserve"> wody w lokalu (tzw. wodomierz lokalowy), w </w:t>
            </w:r>
            <w:r>
              <w:rPr>
                <w:rFonts w:ascii="Arial" w:eastAsia="Times New Roman" w:hAnsi="Arial" w:cs="Arial"/>
                <w:sz w:val="18"/>
                <w:szCs w:val="18"/>
                <w:lang w:eastAsia="ar-SA"/>
              </w:rPr>
              <w:t>1-</w:t>
            </w:r>
            <w:r w:rsidRPr="00983413">
              <w:rPr>
                <w:rFonts w:ascii="Arial" w:eastAsia="Times New Roman" w:hAnsi="Arial" w:cs="Arial"/>
                <w:sz w:val="18"/>
                <w:szCs w:val="18"/>
                <w:lang w:eastAsia="ar-SA"/>
              </w:rPr>
              <w:t xml:space="preserve"> miesięcznym okresie rozliczeniowym</w:t>
            </w:r>
            <w:r>
              <w:rPr>
                <w:rFonts w:ascii="Arial" w:eastAsia="Times New Roman" w:hAnsi="Arial" w:cs="Arial"/>
                <w:sz w:val="18"/>
                <w:szCs w:val="18"/>
                <w:lang w:eastAsia="ar-SA"/>
              </w:rPr>
              <w:t>;</w:t>
            </w:r>
          </w:p>
        </w:tc>
      </w:tr>
      <w:tr w:rsidR="00C72864" w:rsidRPr="00983413" w14:paraId="77FA13A5" w14:textId="77777777" w:rsidTr="009311F5">
        <w:trPr>
          <w:jc w:val="center"/>
        </w:trPr>
        <w:tc>
          <w:tcPr>
            <w:tcW w:w="1207" w:type="dxa"/>
            <w:shd w:val="clear" w:color="auto" w:fill="auto"/>
            <w:vAlign w:val="center"/>
          </w:tcPr>
          <w:p w14:paraId="30425F27" w14:textId="77777777" w:rsidR="00C72864" w:rsidRPr="00983413" w:rsidRDefault="00C72864" w:rsidP="009311F5">
            <w:pPr>
              <w:suppressAutoHyphens/>
              <w:spacing w:after="0" w:line="276" w:lineRule="auto"/>
              <w:jc w:val="center"/>
              <w:rPr>
                <w:rFonts w:ascii="Arial" w:eastAsia="Times New Roman" w:hAnsi="Arial" w:cs="Arial"/>
                <w:sz w:val="18"/>
                <w:szCs w:val="18"/>
                <w:lang w:eastAsia="ar-SA"/>
              </w:rPr>
            </w:pPr>
            <w:r w:rsidRPr="00983413">
              <w:rPr>
                <w:rFonts w:ascii="Arial" w:eastAsia="Times New Roman" w:hAnsi="Arial" w:cs="Arial"/>
                <w:sz w:val="18"/>
                <w:szCs w:val="18"/>
                <w:lang w:eastAsia="ar-SA"/>
              </w:rPr>
              <w:t>K4</w:t>
            </w:r>
          </w:p>
        </w:tc>
        <w:tc>
          <w:tcPr>
            <w:tcW w:w="7855" w:type="dxa"/>
            <w:shd w:val="clear" w:color="auto" w:fill="auto"/>
          </w:tcPr>
          <w:p w14:paraId="7D4916BC" w14:textId="77777777" w:rsidR="00C72864" w:rsidRPr="00983413" w:rsidRDefault="00C72864" w:rsidP="009311F5">
            <w:pPr>
              <w:suppressAutoHyphens/>
              <w:spacing w:after="0" w:line="276" w:lineRule="auto"/>
              <w:jc w:val="both"/>
              <w:rPr>
                <w:rFonts w:ascii="Arial" w:eastAsia="Times New Roman" w:hAnsi="Arial" w:cs="Arial"/>
                <w:sz w:val="18"/>
                <w:szCs w:val="18"/>
                <w:lang w:eastAsia="ar-SA"/>
              </w:rPr>
            </w:pPr>
            <w:r>
              <w:rPr>
                <w:rFonts w:ascii="Arial" w:eastAsia="Times New Roman" w:hAnsi="Arial" w:cs="Arial"/>
                <w:sz w:val="18"/>
                <w:szCs w:val="18"/>
                <w:lang w:eastAsia="ar-SA"/>
              </w:rPr>
              <w:t>Pozostali o</w:t>
            </w:r>
            <w:r w:rsidRPr="00983413">
              <w:rPr>
                <w:rFonts w:ascii="Arial" w:eastAsia="Times New Roman" w:hAnsi="Arial" w:cs="Arial"/>
                <w:sz w:val="18"/>
                <w:szCs w:val="18"/>
                <w:lang w:eastAsia="ar-SA"/>
              </w:rPr>
              <w:t xml:space="preserve">dbiorcy usług zbiorowego odprowadzania ścieków, będący jednocześnie odbiorcami usług zbiorowego zaopatrzenia w wodę, </w:t>
            </w:r>
            <w:r>
              <w:rPr>
                <w:rFonts w:ascii="Arial" w:eastAsia="Times New Roman" w:hAnsi="Arial" w:cs="Arial"/>
                <w:sz w:val="18"/>
                <w:szCs w:val="18"/>
                <w:lang w:eastAsia="ar-SA"/>
              </w:rPr>
              <w:t xml:space="preserve">rozliczani na podstawie </w:t>
            </w:r>
            <w:r w:rsidRPr="00983413">
              <w:rPr>
                <w:rFonts w:ascii="Arial" w:eastAsia="Times New Roman" w:hAnsi="Arial" w:cs="Arial"/>
                <w:sz w:val="18"/>
                <w:szCs w:val="18"/>
                <w:lang w:eastAsia="ar-SA"/>
              </w:rPr>
              <w:t>wskazań urządzenia pomiarowego lub wodomierza głównego, w</w:t>
            </w:r>
            <w:r>
              <w:rPr>
                <w:rFonts w:ascii="Arial" w:eastAsia="Times New Roman" w:hAnsi="Arial" w:cs="Arial"/>
                <w:sz w:val="18"/>
                <w:szCs w:val="18"/>
                <w:lang w:eastAsia="ar-SA"/>
              </w:rPr>
              <w:t xml:space="preserve"> 1-m</w:t>
            </w:r>
            <w:r w:rsidRPr="00983413">
              <w:rPr>
                <w:rFonts w:ascii="Arial" w:eastAsia="Times New Roman" w:hAnsi="Arial" w:cs="Arial"/>
                <w:sz w:val="18"/>
                <w:szCs w:val="18"/>
                <w:lang w:eastAsia="ar-SA"/>
              </w:rPr>
              <w:t>ie</w:t>
            </w:r>
            <w:r>
              <w:rPr>
                <w:rFonts w:ascii="Arial" w:eastAsia="Times New Roman" w:hAnsi="Arial" w:cs="Arial"/>
                <w:sz w:val="18"/>
                <w:szCs w:val="18"/>
                <w:lang w:eastAsia="ar-SA"/>
              </w:rPr>
              <w:t>sięcznym okresie rozliczeniowym.</w:t>
            </w:r>
          </w:p>
        </w:tc>
      </w:tr>
    </w:tbl>
    <w:p w14:paraId="4FD089C4" w14:textId="77777777" w:rsidR="00C72864" w:rsidRDefault="00C72864" w:rsidP="00C72864">
      <w:pPr>
        <w:pStyle w:val="Nagwek1"/>
        <w:spacing w:line="360" w:lineRule="auto"/>
        <w:ind w:left="284"/>
        <w:rPr>
          <w:rFonts w:cs="Arial"/>
          <w:sz w:val="18"/>
          <w:szCs w:val="18"/>
        </w:rPr>
      </w:pPr>
      <w:bookmarkStart w:id="3" w:name="_Toc506987534"/>
    </w:p>
    <w:p w14:paraId="0E42028B" w14:textId="77777777" w:rsidR="00C72864" w:rsidRDefault="00C72864" w:rsidP="00C72864"/>
    <w:p w14:paraId="156835E9" w14:textId="77777777" w:rsidR="00C72864" w:rsidRDefault="00C72864" w:rsidP="00C72864"/>
    <w:p w14:paraId="59E8F3F3" w14:textId="77777777" w:rsidR="00C72864" w:rsidRDefault="00C72864" w:rsidP="00C72864"/>
    <w:p w14:paraId="58E395FB" w14:textId="77777777" w:rsidR="00C72864" w:rsidRDefault="00C72864" w:rsidP="00C72864"/>
    <w:p w14:paraId="2DFD9CD2" w14:textId="77777777" w:rsidR="00C72864" w:rsidRDefault="00C72864" w:rsidP="00C72864"/>
    <w:p w14:paraId="7575E792" w14:textId="77777777" w:rsidR="00C72864" w:rsidRDefault="00C72864" w:rsidP="00C72864"/>
    <w:p w14:paraId="4741D096" w14:textId="77777777" w:rsidR="00C72864" w:rsidRDefault="00C72864" w:rsidP="00C72864"/>
    <w:p w14:paraId="42EBF0C5" w14:textId="77777777" w:rsidR="00C72864" w:rsidRDefault="00C72864" w:rsidP="00C72864"/>
    <w:p w14:paraId="70808D14" w14:textId="77777777" w:rsidR="00C72864" w:rsidRDefault="00C72864" w:rsidP="00C72864"/>
    <w:p w14:paraId="0EB13E77" w14:textId="77777777" w:rsidR="00C72864" w:rsidRPr="00462EE5" w:rsidRDefault="00C72864" w:rsidP="00C72864"/>
    <w:p w14:paraId="40B61AFF" w14:textId="77777777" w:rsidR="00C72864" w:rsidRPr="00983413" w:rsidRDefault="00C72864" w:rsidP="00C72864">
      <w:pPr>
        <w:pStyle w:val="Nagwek1"/>
        <w:numPr>
          <w:ilvl w:val="0"/>
          <w:numId w:val="1"/>
        </w:numPr>
        <w:spacing w:line="360" w:lineRule="auto"/>
        <w:ind w:left="284" w:hanging="284"/>
        <w:rPr>
          <w:rFonts w:cs="Arial"/>
          <w:sz w:val="18"/>
          <w:szCs w:val="18"/>
        </w:rPr>
      </w:pPr>
      <w:r w:rsidRPr="00983413">
        <w:rPr>
          <w:rFonts w:cs="Arial"/>
          <w:sz w:val="18"/>
          <w:szCs w:val="18"/>
        </w:rPr>
        <w:lastRenderedPageBreak/>
        <w:t>Rodzaje i wysokość cen i stawek opłat</w:t>
      </w:r>
      <w:bookmarkEnd w:id="3"/>
    </w:p>
    <w:p w14:paraId="25367238" w14:textId="77777777" w:rsidR="00C72864" w:rsidRPr="00983413" w:rsidRDefault="00C72864" w:rsidP="00C72864">
      <w:pPr>
        <w:spacing w:after="0" w:line="360" w:lineRule="auto"/>
        <w:jc w:val="center"/>
        <w:rPr>
          <w:rFonts w:ascii="Arial" w:hAnsi="Arial" w:cs="Arial"/>
          <w:b/>
          <w:sz w:val="18"/>
          <w:szCs w:val="18"/>
          <w:highlight w:val="yellow"/>
        </w:rPr>
      </w:pPr>
    </w:p>
    <w:p w14:paraId="34C8900F" w14:textId="77777777" w:rsidR="00C72864" w:rsidRPr="00983413" w:rsidRDefault="00C72864" w:rsidP="00C72864">
      <w:pPr>
        <w:spacing w:after="0" w:line="600" w:lineRule="auto"/>
        <w:jc w:val="center"/>
        <w:rPr>
          <w:rFonts w:ascii="Arial" w:hAnsi="Arial" w:cs="Arial"/>
          <w:b/>
          <w:sz w:val="18"/>
          <w:szCs w:val="18"/>
        </w:rPr>
      </w:pPr>
      <w:r w:rsidRPr="00EB4065">
        <w:rPr>
          <w:noProof/>
          <w:lang w:eastAsia="pl-PL"/>
        </w:rPr>
        <w:drawing>
          <wp:anchor distT="0" distB="0" distL="114300" distR="114300" simplePos="0" relativeHeight="251659264" behindDoc="1" locked="0" layoutInCell="1" allowOverlap="1" wp14:anchorId="7047F130" wp14:editId="12FCA23F">
            <wp:simplePos x="0" y="0"/>
            <wp:positionH relativeFrom="column">
              <wp:posOffset>-509905</wp:posOffset>
            </wp:positionH>
            <wp:positionV relativeFrom="paragraph">
              <wp:posOffset>400050</wp:posOffset>
            </wp:positionV>
            <wp:extent cx="6907530" cy="2028825"/>
            <wp:effectExtent l="0" t="0" r="7620" b="9525"/>
            <wp:wrapTight wrapText="bothSides">
              <wp:wrapPolygon edited="0">
                <wp:start x="0" y="0"/>
                <wp:lineTo x="0" y="21499"/>
                <wp:lineTo x="21564" y="21499"/>
                <wp:lineTo x="2156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753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413">
        <w:rPr>
          <w:rFonts w:ascii="Arial" w:hAnsi="Arial" w:cs="Arial"/>
          <w:b/>
          <w:sz w:val="18"/>
          <w:szCs w:val="18"/>
        </w:rPr>
        <w:t>TARYFA DLA ZBIOROWEGO ZAOPATRZENIA W WODĘ</w:t>
      </w:r>
    </w:p>
    <w:p w14:paraId="0D4B4E64" w14:textId="77777777" w:rsidR="00C72864" w:rsidRPr="00983413" w:rsidRDefault="00C72864" w:rsidP="00C72864">
      <w:pPr>
        <w:spacing w:after="0"/>
        <w:jc w:val="both"/>
        <w:rPr>
          <w:rFonts w:ascii="Arial" w:hAnsi="Arial" w:cs="Arial"/>
          <w:sz w:val="18"/>
          <w:szCs w:val="18"/>
          <w:highlight w:val="yellow"/>
        </w:rPr>
      </w:pPr>
    </w:p>
    <w:p w14:paraId="1D0B1BFC" w14:textId="77777777" w:rsidR="00C72864" w:rsidRPr="00983413" w:rsidRDefault="00C72864" w:rsidP="00C72864">
      <w:pPr>
        <w:spacing w:after="0"/>
        <w:jc w:val="both"/>
        <w:rPr>
          <w:rFonts w:ascii="Arial" w:hAnsi="Arial" w:cs="Arial"/>
          <w:sz w:val="18"/>
          <w:szCs w:val="18"/>
          <w:highlight w:val="yellow"/>
        </w:rPr>
      </w:pPr>
    </w:p>
    <w:p w14:paraId="4E3D5B3A" w14:textId="77777777" w:rsidR="00C72864" w:rsidRPr="00983413" w:rsidRDefault="00C72864" w:rsidP="00C72864">
      <w:pPr>
        <w:spacing w:after="0" w:line="360" w:lineRule="auto"/>
        <w:jc w:val="center"/>
        <w:rPr>
          <w:rFonts w:ascii="Arial" w:hAnsi="Arial" w:cs="Arial"/>
          <w:b/>
          <w:sz w:val="18"/>
          <w:szCs w:val="18"/>
        </w:rPr>
      </w:pPr>
      <w:r w:rsidRPr="00CD4DE9">
        <w:rPr>
          <w:noProof/>
        </w:rPr>
        <w:drawing>
          <wp:anchor distT="0" distB="0" distL="114300" distR="114300" simplePos="0" relativeHeight="251660288" behindDoc="1" locked="0" layoutInCell="1" allowOverlap="1" wp14:anchorId="00E8FC45" wp14:editId="05228B15">
            <wp:simplePos x="0" y="0"/>
            <wp:positionH relativeFrom="column">
              <wp:posOffset>-509905</wp:posOffset>
            </wp:positionH>
            <wp:positionV relativeFrom="paragraph">
              <wp:posOffset>200025</wp:posOffset>
            </wp:positionV>
            <wp:extent cx="6915785" cy="1619250"/>
            <wp:effectExtent l="0" t="0" r="0" b="0"/>
            <wp:wrapTight wrapText="bothSides">
              <wp:wrapPolygon edited="0">
                <wp:start x="0" y="0"/>
                <wp:lineTo x="0" y="21346"/>
                <wp:lineTo x="21539" y="21346"/>
                <wp:lineTo x="21539"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78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413">
        <w:rPr>
          <w:rFonts w:ascii="Arial" w:hAnsi="Arial" w:cs="Arial"/>
          <w:b/>
          <w:sz w:val="18"/>
          <w:szCs w:val="18"/>
        </w:rPr>
        <w:t>TARYFA DLA ZBIOROWEGO ODPROWADZANIA ŚCIEKÓW</w:t>
      </w:r>
    </w:p>
    <w:p w14:paraId="22E1A141" w14:textId="77777777" w:rsidR="00C72864" w:rsidRPr="00983413" w:rsidRDefault="00C72864" w:rsidP="00C72864">
      <w:pPr>
        <w:pStyle w:val="Akapitzlist"/>
        <w:ind w:left="0"/>
        <w:rPr>
          <w:rFonts w:ascii="Arial" w:hAnsi="Arial" w:cs="Arial"/>
          <w:sz w:val="18"/>
          <w:szCs w:val="18"/>
        </w:rPr>
      </w:pPr>
    </w:p>
    <w:p w14:paraId="44F404A4" w14:textId="77777777" w:rsidR="00C72864" w:rsidRPr="00983413" w:rsidRDefault="00C72864" w:rsidP="00C72864">
      <w:pPr>
        <w:pStyle w:val="Akapitzlist"/>
        <w:spacing w:line="360" w:lineRule="auto"/>
        <w:ind w:left="0"/>
        <w:jc w:val="both"/>
        <w:rPr>
          <w:rFonts w:ascii="Arial" w:hAnsi="Arial" w:cs="Arial"/>
          <w:sz w:val="18"/>
          <w:szCs w:val="18"/>
        </w:rPr>
      </w:pPr>
    </w:p>
    <w:p w14:paraId="6062F319" w14:textId="77777777" w:rsidR="00C72864" w:rsidRDefault="00C72864" w:rsidP="00C72864">
      <w:pPr>
        <w:pStyle w:val="Akapitzlist"/>
        <w:spacing w:line="360" w:lineRule="auto"/>
        <w:ind w:left="0"/>
        <w:jc w:val="both"/>
        <w:rPr>
          <w:rFonts w:ascii="Arial" w:hAnsi="Arial" w:cs="Arial"/>
          <w:sz w:val="18"/>
          <w:szCs w:val="18"/>
        </w:rPr>
      </w:pPr>
      <w:r w:rsidRPr="00983413">
        <w:rPr>
          <w:rFonts w:ascii="Arial" w:hAnsi="Arial" w:cs="Arial"/>
          <w:sz w:val="18"/>
          <w:szCs w:val="18"/>
        </w:rPr>
        <w:t>Do cen i stawek opłat abonamentowych netto podanych w powyższych tabelach, dolicza się aktualnie obowiązujący podatek VAT. Ceny i stawki brutto zostały wyliczone w oparciu o stawkę podatku VAT obowiązującą na dzień złożenia wniosku – 8%.</w:t>
      </w:r>
    </w:p>
    <w:p w14:paraId="4F14F905" w14:textId="77777777" w:rsidR="00C72864" w:rsidRDefault="00C72864" w:rsidP="00C72864">
      <w:pPr>
        <w:pStyle w:val="Akapitzlist"/>
        <w:spacing w:line="360" w:lineRule="auto"/>
        <w:ind w:left="0"/>
        <w:jc w:val="both"/>
        <w:rPr>
          <w:rFonts w:ascii="Arial" w:hAnsi="Arial" w:cs="Arial"/>
          <w:sz w:val="18"/>
          <w:szCs w:val="18"/>
        </w:rPr>
      </w:pPr>
    </w:p>
    <w:p w14:paraId="72A22714" w14:textId="77777777" w:rsidR="00C72864" w:rsidRDefault="00C72864" w:rsidP="00C72864">
      <w:pPr>
        <w:pStyle w:val="Akapitzlist"/>
        <w:spacing w:line="360" w:lineRule="auto"/>
        <w:ind w:left="0"/>
        <w:jc w:val="both"/>
        <w:rPr>
          <w:rFonts w:ascii="Arial" w:hAnsi="Arial" w:cs="Arial"/>
          <w:sz w:val="18"/>
          <w:szCs w:val="18"/>
        </w:rPr>
        <w:sectPr w:rsidR="00C72864" w:rsidSect="00462EE5">
          <w:pgSz w:w="11906" w:h="16838"/>
          <w:pgMar w:top="1418" w:right="1418" w:bottom="1418" w:left="1418" w:header="709" w:footer="709" w:gutter="0"/>
          <w:cols w:space="708"/>
          <w:titlePg/>
          <w:docGrid w:linePitch="360"/>
        </w:sectPr>
      </w:pPr>
    </w:p>
    <w:p w14:paraId="51C22A8B" w14:textId="77777777" w:rsidR="00C72864" w:rsidRPr="00983413" w:rsidRDefault="00C72864" w:rsidP="00C72864">
      <w:pPr>
        <w:spacing w:after="0" w:line="360" w:lineRule="auto"/>
        <w:jc w:val="both"/>
        <w:rPr>
          <w:rFonts w:ascii="Arial" w:hAnsi="Arial" w:cs="Arial"/>
          <w:b/>
          <w:sz w:val="18"/>
          <w:szCs w:val="18"/>
        </w:rPr>
      </w:pPr>
      <w:r w:rsidRPr="00983413">
        <w:rPr>
          <w:rFonts w:ascii="Arial" w:hAnsi="Arial" w:cs="Arial"/>
          <w:b/>
          <w:sz w:val="18"/>
          <w:szCs w:val="18"/>
        </w:rPr>
        <w:lastRenderedPageBreak/>
        <w:t xml:space="preserve">Stawka opłaty za przekroczenie warunków wprowadzania ścieków przemysłowych do urządzeń kanalizacyjnych </w:t>
      </w:r>
    </w:p>
    <w:p w14:paraId="20E6EF23" w14:textId="77777777" w:rsidR="00C72864" w:rsidRPr="00983413" w:rsidRDefault="00C72864" w:rsidP="00C72864">
      <w:pPr>
        <w:spacing w:after="0" w:line="360" w:lineRule="auto"/>
        <w:rPr>
          <w:rFonts w:ascii="Arial" w:hAnsi="Arial" w:cs="Arial"/>
          <w:b/>
          <w:sz w:val="18"/>
          <w:szCs w:val="18"/>
        </w:rPr>
      </w:pPr>
    </w:p>
    <w:p w14:paraId="5670E6FB" w14:textId="77777777" w:rsidR="00C72864" w:rsidRPr="00983413" w:rsidRDefault="00C72864" w:rsidP="00C72864">
      <w:pPr>
        <w:spacing w:after="120" w:line="276" w:lineRule="auto"/>
        <w:jc w:val="both"/>
        <w:rPr>
          <w:rFonts w:ascii="Arial" w:hAnsi="Arial" w:cs="Arial"/>
          <w:sz w:val="18"/>
          <w:szCs w:val="18"/>
        </w:rPr>
      </w:pPr>
      <w:r w:rsidRPr="00983413">
        <w:rPr>
          <w:rFonts w:ascii="Arial" w:hAnsi="Arial" w:cs="Arial"/>
          <w:sz w:val="18"/>
          <w:szCs w:val="18"/>
        </w:rPr>
        <w:t xml:space="preserve">Tabela 1 Wartości </w:t>
      </w:r>
      <w:r>
        <w:rPr>
          <w:rFonts w:ascii="Arial" w:hAnsi="Arial" w:cs="Arial"/>
          <w:sz w:val="18"/>
          <w:szCs w:val="18"/>
        </w:rPr>
        <w:t>dopuszczalne</w:t>
      </w:r>
      <w:r w:rsidRPr="00983413">
        <w:rPr>
          <w:rFonts w:ascii="Arial" w:hAnsi="Arial" w:cs="Arial"/>
          <w:sz w:val="18"/>
          <w:szCs w:val="18"/>
        </w:rPr>
        <w:t xml:space="preserve"> dla wprowadzania ścieków przemysłowych do urządzeń kanalizacyjnych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802"/>
        <w:gridCol w:w="1373"/>
        <w:gridCol w:w="1550"/>
      </w:tblGrid>
      <w:tr w:rsidR="00C72864" w:rsidRPr="00983413" w14:paraId="39085E2C" w14:textId="77777777" w:rsidTr="009311F5">
        <w:trPr>
          <w:trHeight w:val="743"/>
          <w:jc w:val="center"/>
        </w:trPr>
        <w:tc>
          <w:tcPr>
            <w:tcW w:w="621" w:type="dxa"/>
            <w:shd w:val="clear" w:color="auto" w:fill="BFBFBF"/>
            <w:vAlign w:val="center"/>
          </w:tcPr>
          <w:p w14:paraId="445A2026" w14:textId="77777777" w:rsidR="00C72864" w:rsidRPr="00983413" w:rsidRDefault="00C72864" w:rsidP="009311F5">
            <w:pPr>
              <w:spacing w:line="276" w:lineRule="auto"/>
              <w:contextualSpacing/>
              <w:mirrorIndents/>
              <w:jc w:val="center"/>
              <w:rPr>
                <w:rFonts w:ascii="Arial" w:hAnsi="Arial" w:cs="Arial"/>
                <w:b/>
                <w:sz w:val="18"/>
                <w:szCs w:val="18"/>
              </w:rPr>
            </w:pPr>
            <w:r w:rsidRPr="00983413">
              <w:rPr>
                <w:rFonts w:ascii="Arial" w:hAnsi="Arial" w:cs="Arial"/>
                <w:b/>
                <w:sz w:val="18"/>
                <w:szCs w:val="18"/>
              </w:rPr>
              <w:t>Lp.</w:t>
            </w:r>
          </w:p>
        </w:tc>
        <w:tc>
          <w:tcPr>
            <w:tcW w:w="3802" w:type="dxa"/>
            <w:shd w:val="clear" w:color="auto" w:fill="BFBFBF"/>
            <w:vAlign w:val="center"/>
          </w:tcPr>
          <w:p w14:paraId="50901A09" w14:textId="77777777" w:rsidR="00C72864" w:rsidRPr="00983413" w:rsidRDefault="00C72864" w:rsidP="009311F5">
            <w:pPr>
              <w:spacing w:line="276" w:lineRule="auto"/>
              <w:contextualSpacing/>
              <w:mirrorIndents/>
              <w:jc w:val="center"/>
              <w:rPr>
                <w:rFonts w:ascii="Arial" w:hAnsi="Arial" w:cs="Arial"/>
                <w:b/>
                <w:sz w:val="18"/>
                <w:szCs w:val="18"/>
              </w:rPr>
            </w:pPr>
            <w:r w:rsidRPr="00983413">
              <w:rPr>
                <w:rFonts w:ascii="Arial" w:hAnsi="Arial" w:cs="Arial"/>
                <w:b/>
                <w:sz w:val="18"/>
                <w:szCs w:val="18"/>
              </w:rPr>
              <w:t>Wskaźnik</w:t>
            </w:r>
          </w:p>
        </w:tc>
        <w:tc>
          <w:tcPr>
            <w:tcW w:w="1373" w:type="dxa"/>
            <w:shd w:val="clear" w:color="auto" w:fill="BFBFBF"/>
            <w:vAlign w:val="center"/>
          </w:tcPr>
          <w:p w14:paraId="4343A901" w14:textId="77777777" w:rsidR="00C72864" w:rsidRPr="00983413" w:rsidRDefault="00C72864" w:rsidP="009311F5">
            <w:pPr>
              <w:spacing w:line="276" w:lineRule="auto"/>
              <w:contextualSpacing/>
              <w:mirrorIndents/>
              <w:jc w:val="center"/>
              <w:rPr>
                <w:rFonts w:ascii="Arial" w:hAnsi="Arial" w:cs="Arial"/>
                <w:b/>
                <w:sz w:val="18"/>
                <w:szCs w:val="18"/>
              </w:rPr>
            </w:pPr>
            <w:r w:rsidRPr="00983413">
              <w:rPr>
                <w:rFonts w:ascii="Arial" w:hAnsi="Arial" w:cs="Arial"/>
                <w:b/>
                <w:sz w:val="18"/>
                <w:szCs w:val="18"/>
              </w:rPr>
              <w:t>Jednostka</w:t>
            </w:r>
          </w:p>
        </w:tc>
        <w:tc>
          <w:tcPr>
            <w:tcW w:w="1550" w:type="dxa"/>
            <w:shd w:val="clear" w:color="auto" w:fill="BFBFBF"/>
            <w:vAlign w:val="center"/>
          </w:tcPr>
          <w:p w14:paraId="15B76E1F" w14:textId="77777777" w:rsidR="00C72864" w:rsidRPr="00983413" w:rsidRDefault="00C72864" w:rsidP="009311F5">
            <w:pPr>
              <w:spacing w:line="276" w:lineRule="auto"/>
              <w:contextualSpacing/>
              <w:mirrorIndents/>
              <w:jc w:val="center"/>
              <w:rPr>
                <w:rFonts w:ascii="Arial" w:hAnsi="Arial" w:cs="Arial"/>
                <w:b/>
                <w:sz w:val="18"/>
                <w:szCs w:val="18"/>
              </w:rPr>
            </w:pPr>
            <w:r w:rsidRPr="00983413">
              <w:rPr>
                <w:rFonts w:ascii="Arial" w:hAnsi="Arial" w:cs="Arial"/>
                <w:b/>
                <w:sz w:val="18"/>
                <w:szCs w:val="18"/>
              </w:rPr>
              <w:t>Dopuszczalna wartość</w:t>
            </w:r>
          </w:p>
        </w:tc>
      </w:tr>
      <w:tr w:rsidR="00C72864" w:rsidRPr="00983413" w14:paraId="07A53C73" w14:textId="77777777" w:rsidTr="009311F5">
        <w:trPr>
          <w:trHeight w:val="227"/>
          <w:jc w:val="center"/>
        </w:trPr>
        <w:tc>
          <w:tcPr>
            <w:tcW w:w="621" w:type="dxa"/>
            <w:vAlign w:val="center"/>
          </w:tcPr>
          <w:p w14:paraId="11119FB2" w14:textId="77777777" w:rsidR="00C72864" w:rsidRPr="00983413" w:rsidRDefault="00C72864" w:rsidP="009311F5">
            <w:pPr>
              <w:spacing w:line="276" w:lineRule="auto"/>
              <w:contextualSpacing/>
              <w:mirrorIndents/>
              <w:jc w:val="center"/>
              <w:rPr>
                <w:rFonts w:ascii="Arial" w:hAnsi="Arial" w:cs="Arial"/>
                <w:sz w:val="18"/>
                <w:szCs w:val="18"/>
              </w:rPr>
            </w:pPr>
            <w:r w:rsidRPr="00983413">
              <w:rPr>
                <w:rFonts w:ascii="Arial" w:hAnsi="Arial" w:cs="Arial"/>
                <w:sz w:val="18"/>
                <w:szCs w:val="18"/>
              </w:rPr>
              <w:t>1.</w:t>
            </w:r>
          </w:p>
        </w:tc>
        <w:tc>
          <w:tcPr>
            <w:tcW w:w="3802" w:type="dxa"/>
            <w:vAlign w:val="center"/>
          </w:tcPr>
          <w:p w14:paraId="6C281DBE" w14:textId="77777777" w:rsidR="00C72864" w:rsidRPr="00983413" w:rsidRDefault="00C72864" w:rsidP="009311F5">
            <w:pPr>
              <w:spacing w:line="276" w:lineRule="auto"/>
              <w:contextualSpacing/>
              <w:mirrorIndents/>
              <w:jc w:val="center"/>
              <w:rPr>
                <w:rFonts w:ascii="Arial" w:hAnsi="Arial" w:cs="Arial"/>
                <w:sz w:val="18"/>
                <w:szCs w:val="18"/>
              </w:rPr>
            </w:pPr>
            <w:r w:rsidRPr="00983413">
              <w:rPr>
                <w:rFonts w:ascii="Arial" w:hAnsi="Arial" w:cs="Arial"/>
                <w:sz w:val="18"/>
                <w:szCs w:val="18"/>
              </w:rPr>
              <w:t>2.</w:t>
            </w:r>
          </w:p>
        </w:tc>
        <w:tc>
          <w:tcPr>
            <w:tcW w:w="1373" w:type="dxa"/>
            <w:vAlign w:val="center"/>
          </w:tcPr>
          <w:p w14:paraId="5A09F70F" w14:textId="77777777" w:rsidR="00C72864" w:rsidRPr="00983413" w:rsidRDefault="00C72864" w:rsidP="009311F5">
            <w:pPr>
              <w:spacing w:line="276" w:lineRule="auto"/>
              <w:contextualSpacing/>
              <w:mirrorIndents/>
              <w:jc w:val="center"/>
              <w:rPr>
                <w:rFonts w:ascii="Arial" w:hAnsi="Arial" w:cs="Arial"/>
                <w:sz w:val="18"/>
                <w:szCs w:val="18"/>
              </w:rPr>
            </w:pPr>
            <w:r w:rsidRPr="00983413">
              <w:rPr>
                <w:rFonts w:ascii="Arial" w:hAnsi="Arial" w:cs="Arial"/>
                <w:sz w:val="18"/>
                <w:szCs w:val="18"/>
              </w:rPr>
              <w:t>3.</w:t>
            </w:r>
          </w:p>
        </w:tc>
        <w:tc>
          <w:tcPr>
            <w:tcW w:w="1550" w:type="dxa"/>
            <w:vAlign w:val="center"/>
          </w:tcPr>
          <w:p w14:paraId="4B57F029" w14:textId="77777777" w:rsidR="00C72864" w:rsidRPr="00983413" w:rsidRDefault="00C72864" w:rsidP="009311F5">
            <w:pPr>
              <w:spacing w:line="276" w:lineRule="auto"/>
              <w:contextualSpacing/>
              <w:mirrorIndents/>
              <w:jc w:val="center"/>
              <w:rPr>
                <w:rFonts w:ascii="Arial" w:hAnsi="Arial" w:cs="Arial"/>
                <w:sz w:val="18"/>
                <w:szCs w:val="18"/>
              </w:rPr>
            </w:pPr>
            <w:r w:rsidRPr="00983413">
              <w:rPr>
                <w:rFonts w:ascii="Arial" w:hAnsi="Arial" w:cs="Arial"/>
                <w:sz w:val="18"/>
                <w:szCs w:val="18"/>
              </w:rPr>
              <w:t>4.</w:t>
            </w:r>
          </w:p>
        </w:tc>
      </w:tr>
      <w:tr w:rsidR="00C72864" w:rsidRPr="00983413" w14:paraId="007C1CEF" w14:textId="77777777" w:rsidTr="009311F5">
        <w:trPr>
          <w:cantSplit/>
          <w:trHeight w:val="435"/>
          <w:jc w:val="center"/>
        </w:trPr>
        <w:tc>
          <w:tcPr>
            <w:tcW w:w="621" w:type="dxa"/>
            <w:vAlign w:val="center"/>
          </w:tcPr>
          <w:p w14:paraId="690CBC4D" w14:textId="77777777" w:rsidR="00C72864" w:rsidRPr="00983413" w:rsidRDefault="00C72864" w:rsidP="009311F5">
            <w:pPr>
              <w:spacing w:line="276" w:lineRule="auto"/>
              <w:contextualSpacing/>
              <w:mirrorIndents/>
              <w:jc w:val="center"/>
              <w:rPr>
                <w:rFonts w:ascii="Arial" w:hAnsi="Arial" w:cs="Arial"/>
                <w:b/>
                <w:sz w:val="18"/>
                <w:szCs w:val="18"/>
              </w:rPr>
            </w:pPr>
            <w:r w:rsidRPr="00983413">
              <w:rPr>
                <w:rFonts w:ascii="Arial" w:hAnsi="Arial" w:cs="Arial"/>
                <w:b/>
                <w:sz w:val="18"/>
                <w:szCs w:val="18"/>
              </w:rPr>
              <w:t>1.</w:t>
            </w:r>
          </w:p>
        </w:tc>
        <w:tc>
          <w:tcPr>
            <w:tcW w:w="3802" w:type="dxa"/>
            <w:vAlign w:val="center"/>
          </w:tcPr>
          <w:p w14:paraId="28A0BC7A"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Temperatura</w:t>
            </w:r>
          </w:p>
        </w:tc>
        <w:tc>
          <w:tcPr>
            <w:tcW w:w="1373" w:type="dxa"/>
            <w:vAlign w:val="center"/>
          </w:tcPr>
          <w:p w14:paraId="396B5A61" w14:textId="77777777" w:rsidR="00C72864" w:rsidRPr="00983413" w:rsidRDefault="00C72864" w:rsidP="009311F5">
            <w:pPr>
              <w:spacing w:line="276" w:lineRule="auto"/>
              <w:contextualSpacing/>
              <w:mirrorIndents/>
              <w:jc w:val="center"/>
              <w:rPr>
                <w:rFonts w:ascii="Arial" w:hAnsi="Arial" w:cs="Arial"/>
                <w:sz w:val="18"/>
                <w:szCs w:val="18"/>
              </w:rPr>
            </w:pPr>
            <w:r w:rsidRPr="00983413">
              <w:rPr>
                <w:rFonts w:ascii="Arial" w:hAnsi="Arial" w:cs="Arial"/>
                <w:sz w:val="18"/>
                <w:szCs w:val="18"/>
              </w:rPr>
              <w:t>°C</w:t>
            </w:r>
          </w:p>
        </w:tc>
        <w:tc>
          <w:tcPr>
            <w:tcW w:w="1550" w:type="dxa"/>
            <w:vAlign w:val="center"/>
          </w:tcPr>
          <w:p w14:paraId="66770EB5" w14:textId="77777777" w:rsidR="00C72864" w:rsidRPr="00983413" w:rsidRDefault="00C72864" w:rsidP="009311F5">
            <w:pPr>
              <w:spacing w:line="276" w:lineRule="auto"/>
              <w:contextualSpacing/>
              <w:mirrorIndents/>
              <w:jc w:val="center"/>
              <w:rPr>
                <w:rFonts w:ascii="Arial" w:hAnsi="Arial" w:cs="Arial"/>
                <w:sz w:val="18"/>
                <w:szCs w:val="18"/>
              </w:rPr>
            </w:pPr>
            <w:r w:rsidRPr="00983413">
              <w:rPr>
                <w:rFonts w:ascii="Arial" w:hAnsi="Arial" w:cs="Arial"/>
                <w:sz w:val="18"/>
                <w:szCs w:val="18"/>
              </w:rPr>
              <w:t>35</w:t>
            </w:r>
          </w:p>
        </w:tc>
      </w:tr>
      <w:tr w:rsidR="00C72864" w:rsidRPr="00983413" w14:paraId="134D084A" w14:textId="77777777" w:rsidTr="009311F5">
        <w:trPr>
          <w:cantSplit/>
          <w:trHeight w:val="435"/>
          <w:jc w:val="center"/>
        </w:trPr>
        <w:tc>
          <w:tcPr>
            <w:tcW w:w="621" w:type="dxa"/>
            <w:vAlign w:val="center"/>
          </w:tcPr>
          <w:p w14:paraId="346EB4DF" w14:textId="77777777" w:rsidR="00C72864" w:rsidRPr="00983413" w:rsidRDefault="00C72864" w:rsidP="009311F5">
            <w:pPr>
              <w:spacing w:line="276" w:lineRule="auto"/>
              <w:contextualSpacing/>
              <w:mirrorIndents/>
              <w:jc w:val="center"/>
              <w:rPr>
                <w:rFonts w:ascii="Arial" w:hAnsi="Arial" w:cs="Arial"/>
                <w:b/>
                <w:sz w:val="18"/>
                <w:szCs w:val="18"/>
              </w:rPr>
            </w:pPr>
            <w:r w:rsidRPr="00983413">
              <w:rPr>
                <w:rFonts w:ascii="Arial" w:hAnsi="Arial" w:cs="Arial"/>
                <w:b/>
                <w:sz w:val="18"/>
                <w:szCs w:val="18"/>
              </w:rPr>
              <w:t>2.</w:t>
            </w:r>
          </w:p>
        </w:tc>
        <w:tc>
          <w:tcPr>
            <w:tcW w:w="3802" w:type="dxa"/>
            <w:vAlign w:val="center"/>
          </w:tcPr>
          <w:p w14:paraId="161DA3C2"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 xml:space="preserve">Odczyn </w:t>
            </w:r>
            <w:proofErr w:type="spellStart"/>
            <w:r w:rsidRPr="00983413">
              <w:rPr>
                <w:rFonts w:ascii="Arial" w:hAnsi="Arial" w:cs="Arial"/>
                <w:sz w:val="18"/>
                <w:szCs w:val="18"/>
              </w:rPr>
              <w:t>pH</w:t>
            </w:r>
            <w:proofErr w:type="spellEnd"/>
          </w:p>
        </w:tc>
        <w:tc>
          <w:tcPr>
            <w:tcW w:w="1373" w:type="dxa"/>
            <w:vAlign w:val="center"/>
          </w:tcPr>
          <w:p w14:paraId="0A20192B" w14:textId="77777777" w:rsidR="00C72864" w:rsidRPr="00983413" w:rsidRDefault="00C72864" w:rsidP="009311F5">
            <w:pPr>
              <w:spacing w:line="276" w:lineRule="auto"/>
              <w:contextualSpacing/>
              <w:mirrorIndents/>
              <w:jc w:val="center"/>
              <w:rPr>
                <w:rFonts w:ascii="Arial" w:hAnsi="Arial" w:cs="Arial"/>
                <w:sz w:val="18"/>
                <w:szCs w:val="18"/>
              </w:rPr>
            </w:pPr>
            <w:r w:rsidRPr="00983413">
              <w:rPr>
                <w:rFonts w:ascii="Arial" w:hAnsi="Arial" w:cs="Arial"/>
                <w:sz w:val="18"/>
                <w:szCs w:val="18"/>
              </w:rPr>
              <w:t>-</w:t>
            </w:r>
          </w:p>
        </w:tc>
        <w:tc>
          <w:tcPr>
            <w:tcW w:w="1550" w:type="dxa"/>
            <w:vAlign w:val="center"/>
          </w:tcPr>
          <w:p w14:paraId="0C722DA0" w14:textId="77777777" w:rsidR="00C72864" w:rsidRPr="00983413" w:rsidRDefault="00C72864" w:rsidP="009311F5">
            <w:pPr>
              <w:spacing w:line="276" w:lineRule="auto"/>
              <w:contextualSpacing/>
              <w:mirrorIndents/>
              <w:jc w:val="center"/>
              <w:rPr>
                <w:rFonts w:ascii="Arial" w:hAnsi="Arial" w:cs="Arial"/>
                <w:sz w:val="18"/>
                <w:szCs w:val="18"/>
              </w:rPr>
            </w:pPr>
            <w:r w:rsidRPr="00983413">
              <w:rPr>
                <w:rFonts w:ascii="Arial" w:hAnsi="Arial" w:cs="Arial"/>
                <w:sz w:val="18"/>
                <w:szCs w:val="18"/>
              </w:rPr>
              <w:t>6,5 – 9,5</w:t>
            </w:r>
          </w:p>
        </w:tc>
      </w:tr>
      <w:tr w:rsidR="00C72864" w:rsidRPr="00983413" w14:paraId="40315AC7" w14:textId="77777777" w:rsidTr="009311F5">
        <w:trPr>
          <w:cantSplit/>
          <w:trHeight w:val="435"/>
          <w:jc w:val="center"/>
        </w:trPr>
        <w:tc>
          <w:tcPr>
            <w:tcW w:w="621" w:type="dxa"/>
            <w:vAlign w:val="center"/>
          </w:tcPr>
          <w:p w14:paraId="0D43C0B6" w14:textId="77777777" w:rsidR="00C72864" w:rsidRPr="00983413" w:rsidRDefault="00C72864" w:rsidP="009311F5">
            <w:pPr>
              <w:spacing w:line="276" w:lineRule="auto"/>
              <w:contextualSpacing/>
              <w:mirrorIndents/>
              <w:jc w:val="center"/>
              <w:rPr>
                <w:rFonts w:ascii="Arial" w:hAnsi="Arial" w:cs="Arial"/>
                <w:b/>
                <w:sz w:val="18"/>
                <w:szCs w:val="18"/>
              </w:rPr>
            </w:pPr>
            <w:r>
              <w:rPr>
                <w:rFonts w:ascii="Arial" w:hAnsi="Arial" w:cs="Arial"/>
                <w:b/>
                <w:sz w:val="18"/>
                <w:szCs w:val="18"/>
              </w:rPr>
              <w:t>3</w:t>
            </w:r>
            <w:r w:rsidRPr="00983413">
              <w:rPr>
                <w:rFonts w:ascii="Arial" w:hAnsi="Arial" w:cs="Arial"/>
                <w:b/>
                <w:sz w:val="18"/>
                <w:szCs w:val="18"/>
              </w:rPr>
              <w:t>.</w:t>
            </w:r>
          </w:p>
        </w:tc>
        <w:tc>
          <w:tcPr>
            <w:tcW w:w="3802" w:type="dxa"/>
            <w:vAlign w:val="center"/>
          </w:tcPr>
          <w:p w14:paraId="7B44BC53"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Pięciodobowe biochemiczne zapotrzebowanie tlenu (BZT</w:t>
            </w:r>
            <w:r w:rsidRPr="00983413">
              <w:rPr>
                <w:rFonts w:ascii="Arial" w:hAnsi="Arial" w:cs="Arial"/>
                <w:sz w:val="18"/>
                <w:szCs w:val="18"/>
                <w:vertAlign w:val="subscript"/>
              </w:rPr>
              <w:t>5</w:t>
            </w:r>
            <w:r w:rsidRPr="00983413">
              <w:rPr>
                <w:rFonts w:ascii="Arial" w:hAnsi="Arial" w:cs="Arial"/>
                <w:sz w:val="18"/>
                <w:szCs w:val="18"/>
              </w:rPr>
              <w:t>)</w:t>
            </w:r>
          </w:p>
        </w:tc>
        <w:tc>
          <w:tcPr>
            <w:tcW w:w="1373" w:type="dxa"/>
            <w:vAlign w:val="center"/>
          </w:tcPr>
          <w:p w14:paraId="16F9B92C" w14:textId="77777777" w:rsidR="00C72864" w:rsidRPr="00983413" w:rsidRDefault="00C72864" w:rsidP="009311F5">
            <w:pPr>
              <w:spacing w:line="276" w:lineRule="auto"/>
              <w:contextualSpacing/>
              <w:mirrorIndents/>
              <w:jc w:val="center"/>
              <w:rPr>
                <w:rFonts w:ascii="Arial" w:hAnsi="Arial" w:cs="Arial"/>
                <w:sz w:val="18"/>
                <w:szCs w:val="18"/>
              </w:rPr>
            </w:pPr>
            <w:r w:rsidRPr="00983413">
              <w:rPr>
                <w:rFonts w:ascii="Arial" w:hAnsi="Arial" w:cs="Arial"/>
                <w:sz w:val="18"/>
                <w:szCs w:val="18"/>
              </w:rPr>
              <w:t>g O</w:t>
            </w:r>
            <w:r w:rsidRPr="00983413">
              <w:rPr>
                <w:rFonts w:ascii="Arial" w:hAnsi="Arial" w:cs="Arial"/>
                <w:sz w:val="18"/>
                <w:szCs w:val="18"/>
                <w:vertAlign w:val="subscript"/>
              </w:rPr>
              <w:t>2</w:t>
            </w:r>
            <w:r w:rsidRPr="00983413">
              <w:rPr>
                <w:rFonts w:ascii="Arial" w:hAnsi="Arial" w:cs="Arial"/>
                <w:sz w:val="18"/>
                <w:szCs w:val="18"/>
              </w:rPr>
              <w:t>/m</w:t>
            </w:r>
            <w:r w:rsidRPr="00983413">
              <w:rPr>
                <w:rFonts w:ascii="Arial" w:hAnsi="Arial" w:cs="Arial"/>
                <w:sz w:val="18"/>
                <w:szCs w:val="18"/>
                <w:vertAlign w:val="superscript"/>
              </w:rPr>
              <w:t>3</w:t>
            </w:r>
          </w:p>
        </w:tc>
        <w:tc>
          <w:tcPr>
            <w:tcW w:w="1550" w:type="dxa"/>
            <w:vAlign w:val="center"/>
          </w:tcPr>
          <w:p w14:paraId="05419658" w14:textId="77777777" w:rsidR="00C72864" w:rsidRPr="00983413" w:rsidRDefault="00C72864" w:rsidP="009311F5">
            <w:pPr>
              <w:spacing w:line="276" w:lineRule="auto"/>
              <w:contextualSpacing/>
              <w:mirrorIndents/>
              <w:jc w:val="center"/>
              <w:rPr>
                <w:rFonts w:ascii="Arial" w:hAnsi="Arial" w:cs="Arial"/>
                <w:sz w:val="18"/>
                <w:szCs w:val="18"/>
              </w:rPr>
            </w:pPr>
            <w:r>
              <w:rPr>
                <w:rFonts w:ascii="Arial" w:hAnsi="Arial" w:cs="Arial"/>
                <w:sz w:val="18"/>
                <w:szCs w:val="18"/>
              </w:rPr>
              <w:t>450</w:t>
            </w:r>
          </w:p>
        </w:tc>
      </w:tr>
      <w:tr w:rsidR="00C72864" w:rsidRPr="00983413" w14:paraId="1091A0E0" w14:textId="77777777" w:rsidTr="009311F5">
        <w:trPr>
          <w:cantSplit/>
          <w:trHeight w:val="435"/>
          <w:jc w:val="center"/>
        </w:trPr>
        <w:tc>
          <w:tcPr>
            <w:tcW w:w="621" w:type="dxa"/>
            <w:vAlign w:val="center"/>
          </w:tcPr>
          <w:p w14:paraId="40744F99" w14:textId="77777777" w:rsidR="00C72864" w:rsidRPr="00983413" w:rsidRDefault="00C72864" w:rsidP="009311F5">
            <w:pPr>
              <w:spacing w:line="276" w:lineRule="auto"/>
              <w:contextualSpacing/>
              <w:mirrorIndents/>
              <w:jc w:val="center"/>
              <w:rPr>
                <w:rFonts w:ascii="Arial" w:hAnsi="Arial" w:cs="Arial"/>
                <w:b/>
                <w:sz w:val="18"/>
                <w:szCs w:val="18"/>
              </w:rPr>
            </w:pPr>
            <w:r>
              <w:rPr>
                <w:rFonts w:ascii="Arial" w:hAnsi="Arial" w:cs="Arial"/>
                <w:b/>
                <w:sz w:val="18"/>
                <w:szCs w:val="18"/>
              </w:rPr>
              <w:t>4</w:t>
            </w:r>
            <w:r w:rsidRPr="00983413">
              <w:rPr>
                <w:rFonts w:ascii="Arial" w:hAnsi="Arial" w:cs="Arial"/>
                <w:b/>
                <w:sz w:val="18"/>
                <w:szCs w:val="18"/>
              </w:rPr>
              <w:t>.</w:t>
            </w:r>
          </w:p>
        </w:tc>
        <w:tc>
          <w:tcPr>
            <w:tcW w:w="3802" w:type="dxa"/>
            <w:vAlign w:val="center"/>
          </w:tcPr>
          <w:p w14:paraId="491E691D"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Zawiesina ogólna</w:t>
            </w:r>
          </w:p>
        </w:tc>
        <w:tc>
          <w:tcPr>
            <w:tcW w:w="1373" w:type="dxa"/>
            <w:vAlign w:val="center"/>
          </w:tcPr>
          <w:p w14:paraId="2EB350C8" w14:textId="77777777" w:rsidR="00C72864" w:rsidRPr="00983413" w:rsidRDefault="00C72864" w:rsidP="009311F5">
            <w:pPr>
              <w:spacing w:line="276" w:lineRule="auto"/>
              <w:contextualSpacing/>
              <w:mirrorIndents/>
              <w:jc w:val="center"/>
              <w:rPr>
                <w:rFonts w:ascii="Arial" w:hAnsi="Arial" w:cs="Arial"/>
                <w:sz w:val="18"/>
                <w:szCs w:val="18"/>
              </w:rPr>
            </w:pPr>
            <w:r w:rsidRPr="00983413">
              <w:rPr>
                <w:rFonts w:ascii="Arial" w:hAnsi="Arial" w:cs="Arial"/>
                <w:sz w:val="18"/>
                <w:szCs w:val="18"/>
              </w:rPr>
              <w:t>g/m</w:t>
            </w:r>
            <w:r w:rsidRPr="00983413">
              <w:rPr>
                <w:rFonts w:ascii="Arial" w:hAnsi="Arial" w:cs="Arial"/>
                <w:sz w:val="18"/>
                <w:szCs w:val="18"/>
                <w:vertAlign w:val="superscript"/>
              </w:rPr>
              <w:t>3</w:t>
            </w:r>
          </w:p>
        </w:tc>
        <w:tc>
          <w:tcPr>
            <w:tcW w:w="1550" w:type="dxa"/>
            <w:vAlign w:val="center"/>
          </w:tcPr>
          <w:p w14:paraId="302EDAEE" w14:textId="77777777" w:rsidR="00C72864" w:rsidRPr="00983413" w:rsidRDefault="00C72864" w:rsidP="009311F5">
            <w:pPr>
              <w:spacing w:line="276" w:lineRule="auto"/>
              <w:contextualSpacing/>
              <w:mirrorIndents/>
              <w:jc w:val="center"/>
              <w:rPr>
                <w:rFonts w:ascii="Arial" w:hAnsi="Arial" w:cs="Arial"/>
                <w:sz w:val="18"/>
                <w:szCs w:val="18"/>
              </w:rPr>
            </w:pPr>
            <w:r>
              <w:rPr>
                <w:rFonts w:ascii="Arial" w:hAnsi="Arial" w:cs="Arial"/>
                <w:sz w:val="18"/>
                <w:szCs w:val="18"/>
              </w:rPr>
              <w:t>330</w:t>
            </w:r>
          </w:p>
        </w:tc>
      </w:tr>
      <w:tr w:rsidR="00C72864" w:rsidRPr="00983413" w14:paraId="4939870C" w14:textId="77777777" w:rsidTr="009311F5">
        <w:trPr>
          <w:cantSplit/>
          <w:trHeight w:val="435"/>
          <w:jc w:val="center"/>
        </w:trPr>
        <w:tc>
          <w:tcPr>
            <w:tcW w:w="621" w:type="dxa"/>
            <w:vAlign w:val="center"/>
          </w:tcPr>
          <w:p w14:paraId="3DD55EA2" w14:textId="77777777" w:rsidR="00C72864" w:rsidRPr="00983413" w:rsidRDefault="00C72864" w:rsidP="009311F5">
            <w:pPr>
              <w:spacing w:line="276" w:lineRule="auto"/>
              <w:contextualSpacing/>
              <w:mirrorIndents/>
              <w:jc w:val="center"/>
              <w:rPr>
                <w:rFonts w:ascii="Arial" w:hAnsi="Arial" w:cs="Arial"/>
                <w:b/>
                <w:sz w:val="18"/>
                <w:szCs w:val="18"/>
              </w:rPr>
            </w:pPr>
            <w:r>
              <w:rPr>
                <w:rFonts w:ascii="Arial" w:hAnsi="Arial" w:cs="Arial"/>
                <w:b/>
                <w:sz w:val="18"/>
                <w:szCs w:val="18"/>
              </w:rPr>
              <w:t>5</w:t>
            </w:r>
            <w:r w:rsidRPr="00983413">
              <w:rPr>
                <w:rFonts w:ascii="Arial" w:hAnsi="Arial" w:cs="Arial"/>
                <w:b/>
                <w:sz w:val="18"/>
                <w:szCs w:val="18"/>
              </w:rPr>
              <w:t>.</w:t>
            </w:r>
          </w:p>
        </w:tc>
        <w:tc>
          <w:tcPr>
            <w:tcW w:w="3802" w:type="dxa"/>
            <w:vAlign w:val="center"/>
          </w:tcPr>
          <w:p w14:paraId="3D9C3B9A"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Azot ogólny</w:t>
            </w:r>
          </w:p>
        </w:tc>
        <w:tc>
          <w:tcPr>
            <w:tcW w:w="1373" w:type="dxa"/>
            <w:vAlign w:val="center"/>
          </w:tcPr>
          <w:p w14:paraId="2DA7591D" w14:textId="77777777" w:rsidR="00C72864" w:rsidRPr="00983413" w:rsidRDefault="00C72864" w:rsidP="009311F5">
            <w:pPr>
              <w:spacing w:line="276" w:lineRule="auto"/>
              <w:contextualSpacing/>
              <w:mirrorIndents/>
              <w:jc w:val="center"/>
              <w:rPr>
                <w:rFonts w:ascii="Arial" w:hAnsi="Arial" w:cs="Arial"/>
                <w:sz w:val="18"/>
                <w:szCs w:val="18"/>
              </w:rPr>
            </w:pPr>
            <w:r w:rsidRPr="00983413">
              <w:rPr>
                <w:rFonts w:ascii="Arial" w:hAnsi="Arial" w:cs="Arial"/>
                <w:sz w:val="18"/>
                <w:szCs w:val="18"/>
              </w:rPr>
              <w:t>g N/m</w:t>
            </w:r>
            <w:r w:rsidRPr="00983413">
              <w:rPr>
                <w:rFonts w:ascii="Arial" w:hAnsi="Arial" w:cs="Arial"/>
                <w:sz w:val="18"/>
                <w:szCs w:val="18"/>
                <w:vertAlign w:val="superscript"/>
              </w:rPr>
              <w:t>3</w:t>
            </w:r>
          </w:p>
        </w:tc>
        <w:tc>
          <w:tcPr>
            <w:tcW w:w="1550" w:type="dxa"/>
            <w:vAlign w:val="center"/>
          </w:tcPr>
          <w:p w14:paraId="08128308" w14:textId="77777777" w:rsidR="00C72864" w:rsidRPr="00983413" w:rsidRDefault="00C72864" w:rsidP="009311F5">
            <w:pPr>
              <w:spacing w:line="276" w:lineRule="auto"/>
              <w:contextualSpacing/>
              <w:mirrorIndents/>
              <w:jc w:val="center"/>
              <w:rPr>
                <w:rFonts w:ascii="Arial" w:hAnsi="Arial" w:cs="Arial"/>
                <w:sz w:val="18"/>
                <w:szCs w:val="18"/>
              </w:rPr>
            </w:pPr>
            <w:r>
              <w:rPr>
                <w:rFonts w:ascii="Arial" w:hAnsi="Arial" w:cs="Arial"/>
                <w:sz w:val="18"/>
                <w:szCs w:val="18"/>
              </w:rPr>
              <w:t>55</w:t>
            </w:r>
          </w:p>
        </w:tc>
      </w:tr>
      <w:tr w:rsidR="00C72864" w:rsidRPr="00983413" w14:paraId="75CCB7A9" w14:textId="77777777" w:rsidTr="009311F5">
        <w:trPr>
          <w:cantSplit/>
          <w:trHeight w:val="435"/>
          <w:jc w:val="center"/>
        </w:trPr>
        <w:tc>
          <w:tcPr>
            <w:tcW w:w="621" w:type="dxa"/>
            <w:vAlign w:val="center"/>
          </w:tcPr>
          <w:p w14:paraId="3EFEB997" w14:textId="77777777" w:rsidR="00C72864" w:rsidRPr="00983413" w:rsidRDefault="00C72864" w:rsidP="009311F5">
            <w:pPr>
              <w:spacing w:line="276" w:lineRule="auto"/>
              <w:contextualSpacing/>
              <w:mirrorIndents/>
              <w:jc w:val="center"/>
              <w:rPr>
                <w:rFonts w:ascii="Arial" w:hAnsi="Arial" w:cs="Arial"/>
                <w:b/>
                <w:sz w:val="18"/>
                <w:szCs w:val="18"/>
              </w:rPr>
            </w:pPr>
            <w:r>
              <w:rPr>
                <w:rFonts w:ascii="Arial" w:hAnsi="Arial" w:cs="Arial"/>
                <w:b/>
                <w:sz w:val="18"/>
                <w:szCs w:val="18"/>
              </w:rPr>
              <w:t>6</w:t>
            </w:r>
            <w:r w:rsidRPr="00983413">
              <w:rPr>
                <w:rFonts w:ascii="Arial" w:hAnsi="Arial" w:cs="Arial"/>
                <w:b/>
                <w:sz w:val="18"/>
                <w:szCs w:val="18"/>
              </w:rPr>
              <w:t>.</w:t>
            </w:r>
          </w:p>
        </w:tc>
        <w:tc>
          <w:tcPr>
            <w:tcW w:w="3802" w:type="dxa"/>
            <w:vAlign w:val="center"/>
          </w:tcPr>
          <w:p w14:paraId="4D22B4B7"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Fosfor ogólny</w:t>
            </w:r>
          </w:p>
        </w:tc>
        <w:tc>
          <w:tcPr>
            <w:tcW w:w="1373" w:type="dxa"/>
            <w:vAlign w:val="center"/>
          </w:tcPr>
          <w:p w14:paraId="477BA8AC" w14:textId="77777777" w:rsidR="00C72864" w:rsidRPr="00983413" w:rsidRDefault="00C72864" w:rsidP="009311F5">
            <w:pPr>
              <w:spacing w:line="276" w:lineRule="auto"/>
              <w:contextualSpacing/>
              <w:mirrorIndents/>
              <w:jc w:val="center"/>
              <w:rPr>
                <w:rFonts w:ascii="Arial" w:hAnsi="Arial" w:cs="Arial"/>
                <w:sz w:val="18"/>
                <w:szCs w:val="18"/>
              </w:rPr>
            </w:pPr>
            <w:r w:rsidRPr="00983413">
              <w:rPr>
                <w:rFonts w:ascii="Arial" w:hAnsi="Arial" w:cs="Arial"/>
                <w:sz w:val="18"/>
                <w:szCs w:val="18"/>
              </w:rPr>
              <w:t>g P/m</w:t>
            </w:r>
            <w:r w:rsidRPr="00983413">
              <w:rPr>
                <w:rFonts w:ascii="Arial" w:hAnsi="Arial" w:cs="Arial"/>
                <w:sz w:val="18"/>
                <w:szCs w:val="18"/>
                <w:vertAlign w:val="superscript"/>
              </w:rPr>
              <w:t>3</w:t>
            </w:r>
          </w:p>
        </w:tc>
        <w:tc>
          <w:tcPr>
            <w:tcW w:w="1550" w:type="dxa"/>
            <w:vAlign w:val="center"/>
          </w:tcPr>
          <w:p w14:paraId="6E02A04E" w14:textId="77777777" w:rsidR="00C72864" w:rsidRPr="00983413" w:rsidRDefault="00C72864" w:rsidP="009311F5">
            <w:pPr>
              <w:spacing w:line="276" w:lineRule="auto"/>
              <w:contextualSpacing/>
              <w:mirrorIndents/>
              <w:jc w:val="center"/>
              <w:rPr>
                <w:rFonts w:ascii="Arial" w:hAnsi="Arial" w:cs="Arial"/>
                <w:sz w:val="18"/>
                <w:szCs w:val="18"/>
              </w:rPr>
            </w:pPr>
            <w:r>
              <w:rPr>
                <w:rFonts w:ascii="Arial" w:hAnsi="Arial" w:cs="Arial"/>
                <w:sz w:val="18"/>
                <w:szCs w:val="18"/>
              </w:rPr>
              <w:t>12</w:t>
            </w:r>
          </w:p>
        </w:tc>
      </w:tr>
    </w:tbl>
    <w:p w14:paraId="49AEBAD1" w14:textId="77777777" w:rsidR="00C72864" w:rsidRPr="00983413" w:rsidRDefault="00C72864" w:rsidP="00C72864">
      <w:pPr>
        <w:spacing w:after="120" w:line="276" w:lineRule="auto"/>
        <w:jc w:val="both"/>
        <w:rPr>
          <w:rFonts w:ascii="Arial" w:hAnsi="Arial" w:cs="Arial"/>
          <w:sz w:val="18"/>
          <w:szCs w:val="18"/>
        </w:rPr>
      </w:pPr>
    </w:p>
    <w:p w14:paraId="4F41B778" w14:textId="77777777" w:rsidR="00C72864" w:rsidRPr="00983413" w:rsidRDefault="00C72864" w:rsidP="00C72864">
      <w:pPr>
        <w:spacing w:after="120" w:line="276" w:lineRule="auto"/>
        <w:jc w:val="both"/>
        <w:rPr>
          <w:rFonts w:ascii="Arial" w:hAnsi="Arial" w:cs="Arial"/>
          <w:sz w:val="18"/>
          <w:szCs w:val="18"/>
        </w:rPr>
      </w:pPr>
      <w:r w:rsidRPr="00983413">
        <w:rPr>
          <w:rFonts w:ascii="Arial" w:hAnsi="Arial" w:cs="Arial"/>
          <w:sz w:val="18"/>
          <w:szCs w:val="18"/>
        </w:rPr>
        <w:t>Tabela 2 Stawka opłaty za przekroczenie warunków wprowadzania ścieków przemysłowych do urządzeń kanalizacyjnych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543"/>
        <w:gridCol w:w="1342"/>
        <w:gridCol w:w="1851"/>
        <w:gridCol w:w="1719"/>
      </w:tblGrid>
      <w:tr w:rsidR="00C72864" w:rsidRPr="00983413" w14:paraId="3772C36A" w14:textId="77777777" w:rsidTr="009311F5">
        <w:trPr>
          <w:trHeight w:val="1023"/>
          <w:jc w:val="center"/>
        </w:trPr>
        <w:tc>
          <w:tcPr>
            <w:tcW w:w="605" w:type="dxa"/>
            <w:shd w:val="clear" w:color="auto" w:fill="BFBFBF"/>
            <w:vAlign w:val="center"/>
          </w:tcPr>
          <w:p w14:paraId="272864BD" w14:textId="77777777" w:rsidR="00C72864" w:rsidRPr="00983413" w:rsidRDefault="00C72864" w:rsidP="009311F5">
            <w:pPr>
              <w:spacing w:line="276" w:lineRule="auto"/>
              <w:contextualSpacing/>
              <w:mirrorIndents/>
              <w:jc w:val="center"/>
              <w:rPr>
                <w:rFonts w:ascii="Arial" w:hAnsi="Arial" w:cs="Arial"/>
                <w:b/>
                <w:sz w:val="18"/>
                <w:szCs w:val="18"/>
              </w:rPr>
            </w:pPr>
            <w:r w:rsidRPr="00983413">
              <w:rPr>
                <w:rFonts w:ascii="Arial" w:hAnsi="Arial" w:cs="Arial"/>
                <w:b/>
                <w:sz w:val="18"/>
                <w:szCs w:val="18"/>
              </w:rPr>
              <w:t>Lp.</w:t>
            </w:r>
          </w:p>
        </w:tc>
        <w:tc>
          <w:tcPr>
            <w:tcW w:w="3543" w:type="dxa"/>
            <w:shd w:val="clear" w:color="auto" w:fill="BFBFBF"/>
            <w:vAlign w:val="center"/>
          </w:tcPr>
          <w:p w14:paraId="53AD80F3" w14:textId="77777777" w:rsidR="00C72864" w:rsidRPr="00983413" w:rsidRDefault="00C72864" w:rsidP="009311F5">
            <w:pPr>
              <w:spacing w:line="276" w:lineRule="auto"/>
              <w:contextualSpacing/>
              <w:mirrorIndents/>
              <w:jc w:val="center"/>
              <w:rPr>
                <w:rFonts w:ascii="Arial" w:hAnsi="Arial" w:cs="Arial"/>
                <w:b/>
                <w:sz w:val="18"/>
                <w:szCs w:val="18"/>
              </w:rPr>
            </w:pPr>
            <w:r w:rsidRPr="00983413">
              <w:rPr>
                <w:rFonts w:ascii="Arial" w:hAnsi="Arial" w:cs="Arial"/>
                <w:b/>
                <w:sz w:val="18"/>
                <w:szCs w:val="18"/>
              </w:rPr>
              <w:t>Wskaźnik</w:t>
            </w:r>
          </w:p>
        </w:tc>
        <w:tc>
          <w:tcPr>
            <w:tcW w:w="1342" w:type="dxa"/>
            <w:shd w:val="clear" w:color="auto" w:fill="BFBFBF"/>
            <w:vAlign w:val="center"/>
          </w:tcPr>
          <w:p w14:paraId="4238BF65" w14:textId="77777777" w:rsidR="00C72864" w:rsidRPr="00983413" w:rsidRDefault="00C72864" w:rsidP="009311F5">
            <w:pPr>
              <w:spacing w:line="276" w:lineRule="auto"/>
              <w:contextualSpacing/>
              <w:mirrorIndents/>
              <w:jc w:val="center"/>
              <w:rPr>
                <w:rFonts w:ascii="Arial" w:hAnsi="Arial" w:cs="Arial"/>
                <w:b/>
                <w:sz w:val="18"/>
                <w:szCs w:val="18"/>
              </w:rPr>
            </w:pPr>
            <w:r w:rsidRPr="00983413">
              <w:rPr>
                <w:rFonts w:ascii="Arial" w:hAnsi="Arial" w:cs="Arial"/>
                <w:b/>
                <w:sz w:val="18"/>
                <w:szCs w:val="18"/>
              </w:rPr>
              <w:t>Jednostka</w:t>
            </w:r>
          </w:p>
        </w:tc>
        <w:tc>
          <w:tcPr>
            <w:tcW w:w="1851" w:type="dxa"/>
            <w:shd w:val="clear" w:color="auto" w:fill="BFBFBF"/>
            <w:vAlign w:val="center"/>
          </w:tcPr>
          <w:p w14:paraId="16136CB8" w14:textId="77777777" w:rsidR="00C72864" w:rsidRPr="00983413" w:rsidRDefault="00C72864" w:rsidP="009311F5">
            <w:pPr>
              <w:spacing w:line="276" w:lineRule="auto"/>
              <w:contextualSpacing/>
              <w:mirrorIndents/>
              <w:jc w:val="center"/>
              <w:rPr>
                <w:rFonts w:ascii="Arial" w:hAnsi="Arial" w:cs="Arial"/>
                <w:b/>
                <w:sz w:val="18"/>
                <w:szCs w:val="18"/>
              </w:rPr>
            </w:pPr>
            <w:r w:rsidRPr="00983413">
              <w:rPr>
                <w:rFonts w:ascii="Arial" w:hAnsi="Arial" w:cs="Arial"/>
                <w:b/>
                <w:sz w:val="18"/>
                <w:szCs w:val="18"/>
              </w:rPr>
              <w:t>Jednostkowa stawka opłaty netto</w:t>
            </w:r>
          </w:p>
        </w:tc>
        <w:tc>
          <w:tcPr>
            <w:tcW w:w="1719" w:type="dxa"/>
            <w:shd w:val="clear" w:color="auto" w:fill="BFBFBF"/>
            <w:vAlign w:val="center"/>
          </w:tcPr>
          <w:p w14:paraId="023E9F52" w14:textId="77777777" w:rsidR="00C72864" w:rsidRPr="00983413" w:rsidRDefault="00C72864" w:rsidP="009311F5">
            <w:pPr>
              <w:spacing w:line="276" w:lineRule="auto"/>
              <w:contextualSpacing/>
              <w:mirrorIndents/>
              <w:jc w:val="center"/>
              <w:rPr>
                <w:rFonts w:ascii="Arial" w:hAnsi="Arial" w:cs="Arial"/>
                <w:b/>
                <w:sz w:val="18"/>
                <w:szCs w:val="18"/>
              </w:rPr>
            </w:pPr>
            <w:r w:rsidRPr="00983413">
              <w:rPr>
                <w:rFonts w:ascii="Arial" w:hAnsi="Arial" w:cs="Arial"/>
                <w:b/>
                <w:sz w:val="18"/>
                <w:szCs w:val="18"/>
              </w:rPr>
              <w:t xml:space="preserve">Jednostkowa stawka opłaty </w:t>
            </w:r>
            <w:r>
              <w:rPr>
                <w:rFonts w:ascii="Arial" w:hAnsi="Arial" w:cs="Arial"/>
                <w:b/>
                <w:sz w:val="18"/>
                <w:szCs w:val="18"/>
              </w:rPr>
              <w:t>brutto</w:t>
            </w:r>
          </w:p>
        </w:tc>
      </w:tr>
      <w:tr w:rsidR="00C72864" w:rsidRPr="00983413" w14:paraId="7823458B" w14:textId="77777777" w:rsidTr="009311F5">
        <w:trPr>
          <w:trHeight w:val="227"/>
          <w:jc w:val="center"/>
        </w:trPr>
        <w:tc>
          <w:tcPr>
            <w:tcW w:w="605" w:type="dxa"/>
            <w:vAlign w:val="center"/>
          </w:tcPr>
          <w:p w14:paraId="48BF7CF2" w14:textId="77777777" w:rsidR="00C72864" w:rsidRPr="00983413" w:rsidRDefault="00C72864" w:rsidP="009311F5">
            <w:pPr>
              <w:spacing w:line="276" w:lineRule="auto"/>
              <w:contextualSpacing/>
              <w:mirrorIndents/>
              <w:jc w:val="center"/>
              <w:rPr>
                <w:rFonts w:ascii="Arial" w:hAnsi="Arial" w:cs="Arial"/>
                <w:sz w:val="18"/>
                <w:szCs w:val="18"/>
              </w:rPr>
            </w:pPr>
            <w:r w:rsidRPr="00983413">
              <w:rPr>
                <w:rFonts w:ascii="Arial" w:hAnsi="Arial" w:cs="Arial"/>
                <w:sz w:val="18"/>
                <w:szCs w:val="18"/>
              </w:rPr>
              <w:t>1.</w:t>
            </w:r>
          </w:p>
        </w:tc>
        <w:tc>
          <w:tcPr>
            <w:tcW w:w="3543" w:type="dxa"/>
            <w:vAlign w:val="center"/>
          </w:tcPr>
          <w:p w14:paraId="75292CAC" w14:textId="77777777" w:rsidR="00C72864" w:rsidRPr="00983413" w:rsidRDefault="00C72864" w:rsidP="009311F5">
            <w:pPr>
              <w:spacing w:line="276" w:lineRule="auto"/>
              <w:contextualSpacing/>
              <w:mirrorIndents/>
              <w:jc w:val="center"/>
              <w:rPr>
                <w:rFonts w:ascii="Arial" w:hAnsi="Arial" w:cs="Arial"/>
                <w:sz w:val="18"/>
                <w:szCs w:val="18"/>
              </w:rPr>
            </w:pPr>
            <w:r w:rsidRPr="00983413">
              <w:rPr>
                <w:rFonts w:ascii="Arial" w:hAnsi="Arial" w:cs="Arial"/>
                <w:sz w:val="18"/>
                <w:szCs w:val="18"/>
              </w:rPr>
              <w:t>2.</w:t>
            </w:r>
          </w:p>
        </w:tc>
        <w:tc>
          <w:tcPr>
            <w:tcW w:w="1342" w:type="dxa"/>
            <w:vAlign w:val="center"/>
          </w:tcPr>
          <w:p w14:paraId="47A3BDBE" w14:textId="77777777" w:rsidR="00C72864" w:rsidRPr="00983413" w:rsidRDefault="00C72864" w:rsidP="009311F5">
            <w:pPr>
              <w:spacing w:line="276" w:lineRule="auto"/>
              <w:contextualSpacing/>
              <w:mirrorIndents/>
              <w:jc w:val="center"/>
              <w:rPr>
                <w:rFonts w:ascii="Arial" w:hAnsi="Arial" w:cs="Arial"/>
                <w:sz w:val="18"/>
                <w:szCs w:val="18"/>
              </w:rPr>
            </w:pPr>
            <w:r w:rsidRPr="00983413">
              <w:rPr>
                <w:rFonts w:ascii="Arial" w:hAnsi="Arial" w:cs="Arial"/>
                <w:sz w:val="18"/>
                <w:szCs w:val="18"/>
              </w:rPr>
              <w:t>3.</w:t>
            </w:r>
          </w:p>
        </w:tc>
        <w:tc>
          <w:tcPr>
            <w:tcW w:w="1851" w:type="dxa"/>
            <w:vAlign w:val="center"/>
          </w:tcPr>
          <w:p w14:paraId="6FB2F438" w14:textId="77777777" w:rsidR="00C72864" w:rsidRPr="00983413" w:rsidRDefault="00C72864" w:rsidP="009311F5">
            <w:pPr>
              <w:spacing w:line="276" w:lineRule="auto"/>
              <w:contextualSpacing/>
              <w:mirrorIndents/>
              <w:jc w:val="center"/>
              <w:rPr>
                <w:rFonts w:ascii="Arial" w:hAnsi="Arial" w:cs="Arial"/>
                <w:sz w:val="18"/>
                <w:szCs w:val="18"/>
              </w:rPr>
            </w:pPr>
            <w:r w:rsidRPr="00983413">
              <w:rPr>
                <w:rFonts w:ascii="Arial" w:hAnsi="Arial" w:cs="Arial"/>
                <w:sz w:val="18"/>
                <w:szCs w:val="18"/>
              </w:rPr>
              <w:t>4.</w:t>
            </w:r>
          </w:p>
        </w:tc>
        <w:tc>
          <w:tcPr>
            <w:tcW w:w="1719" w:type="dxa"/>
          </w:tcPr>
          <w:p w14:paraId="3F4FEC26" w14:textId="77777777" w:rsidR="00C72864" w:rsidRPr="00983413" w:rsidRDefault="00C72864" w:rsidP="009311F5">
            <w:pPr>
              <w:spacing w:line="276" w:lineRule="auto"/>
              <w:contextualSpacing/>
              <w:mirrorIndents/>
              <w:jc w:val="center"/>
              <w:rPr>
                <w:rFonts w:ascii="Arial" w:hAnsi="Arial" w:cs="Arial"/>
                <w:sz w:val="18"/>
                <w:szCs w:val="18"/>
              </w:rPr>
            </w:pPr>
          </w:p>
        </w:tc>
      </w:tr>
      <w:tr w:rsidR="00C72864" w:rsidRPr="00983413" w14:paraId="490D54BA" w14:textId="77777777" w:rsidTr="009311F5">
        <w:trPr>
          <w:cantSplit/>
          <w:trHeight w:val="435"/>
          <w:jc w:val="center"/>
        </w:trPr>
        <w:tc>
          <w:tcPr>
            <w:tcW w:w="605" w:type="dxa"/>
            <w:vAlign w:val="center"/>
          </w:tcPr>
          <w:p w14:paraId="7C2FDA3B" w14:textId="77777777" w:rsidR="00C72864" w:rsidRPr="00983413" w:rsidRDefault="00C72864" w:rsidP="009311F5">
            <w:pPr>
              <w:spacing w:line="276" w:lineRule="auto"/>
              <w:contextualSpacing/>
              <w:mirrorIndents/>
              <w:jc w:val="center"/>
              <w:rPr>
                <w:rFonts w:ascii="Arial" w:hAnsi="Arial" w:cs="Arial"/>
                <w:b/>
                <w:sz w:val="18"/>
                <w:szCs w:val="18"/>
              </w:rPr>
            </w:pPr>
            <w:r w:rsidRPr="00983413">
              <w:rPr>
                <w:rFonts w:ascii="Arial" w:hAnsi="Arial" w:cs="Arial"/>
                <w:b/>
                <w:sz w:val="18"/>
                <w:szCs w:val="18"/>
              </w:rPr>
              <w:t>1.</w:t>
            </w:r>
          </w:p>
        </w:tc>
        <w:tc>
          <w:tcPr>
            <w:tcW w:w="6736" w:type="dxa"/>
            <w:gridSpan w:val="3"/>
            <w:vAlign w:val="center"/>
          </w:tcPr>
          <w:p w14:paraId="52D409A3"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Temperatura</w:t>
            </w:r>
          </w:p>
        </w:tc>
        <w:tc>
          <w:tcPr>
            <w:tcW w:w="1719" w:type="dxa"/>
          </w:tcPr>
          <w:p w14:paraId="2B8283F7" w14:textId="77777777" w:rsidR="00C72864" w:rsidRPr="00983413" w:rsidRDefault="00C72864" w:rsidP="009311F5">
            <w:pPr>
              <w:spacing w:line="276" w:lineRule="auto"/>
              <w:contextualSpacing/>
              <w:mirrorIndents/>
              <w:rPr>
                <w:rFonts w:ascii="Arial" w:hAnsi="Arial" w:cs="Arial"/>
                <w:sz w:val="18"/>
                <w:szCs w:val="18"/>
              </w:rPr>
            </w:pPr>
          </w:p>
        </w:tc>
      </w:tr>
      <w:tr w:rsidR="00C72864" w:rsidRPr="00983413" w14:paraId="7BE304EE" w14:textId="77777777" w:rsidTr="009311F5">
        <w:trPr>
          <w:cantSplit/>
          <w:trHeight w:val="435"/>
          <w:jc w:val="center"/>
        </w:trPr>
        <w:tc>
          <w:tcPr>
            <w:tcW w:w="605" w:type="dxa"/>
            <w:vAlign w:val="center"/>
          </w:tcPr>
          <w:p w14:paraId="1F782DAD" w14:textId="77777777" w:rsidR="00C72864" w:rsidRPr="00983413" w:rsidRDefault="00C72864" w:rsidP="009311F5">
            <w:pPr>
              <w:spacing w:line="276" w:lineRule="auto"/>
              <w:contextualSpacing/>
              <w:mirrorIndents/>
              <w:jc w:val="center"/>
              <w:rPr>
                <w:rFonts w:ascii="Arial" w:hAnsi="Arial" w:cs="Arial"/>
                <w:b/>
                <w:sz w:val="18"/>
                <w:szCs w:val="18"/>
              </w:rPr>
            </w:pPr>
          </w:p>
        </w:tc>
        <w:tc>
          <w:tcPr>
            <w:tcW w:w="4885" w:type="dxa"/>
            <w:gridSpan w:val="2"/>
            <w:vAlign w:val="center"/>
          </w:tcPr>
          <w:p w14:paraId="607D11F9"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Za ścieki, których temperatura przekracza dopuszczalną wielkość o mniej niż 5°C - za każdy stopień przekroczenia</w:t>
            </w:r>
          </w:p>
        </w:tc>
        <w:tc>
          <w:tcPr>
            <w:tcW w:w="1851" w:type="dxa"/>
            <w:vAlign w:val="center"/>
          </w:tcPr>
          <w:p w14:paraId="39276C47" w14:textId="77777777" w:rsidR="00C72864" w:rsidRPr="00983413" w:rsidRDefault="00C72864" w:rsidP="009311F5">
            <w:pPr>
              <w:spacing w:line="276" w:lineRule="auto"/>
              <w:contextualSpacing/>
              <w:mirrorIndents/>
              <w:jc w:val="right"/>
              <w:rPr>
                <w:rFonts w:ascii="Arial" w:hAnsi="Arial" w:cs="Arial"/>
                <w:sz w:val="18"/>
                <w:szCs w:val="18"/>
              </w:rPr>
            </w:pPr>
            <w:r w:rsidRPr="00983413">
              <w:rPr>
                <w:rFonts w:ascii="Arial" w:hAnsi="Arial" w:cs="Arial"/>
                <w:sz w:val="18"/>
                <w:szCs w:val="18"/>
              </w:rPr>
              <w:t>0,66zł</w:t>
            </w:r>
          </w:p>
        </w:tc>
        <w:tc>
          <w:tcPr>
            <w:tcW w:w="1719" w:type="dxa"/>
            <w:vAlign w:val="center"/>
          </w:tcPr>
          <w:p w14:paraId="3871AC12" w14:textId="77777777" w:rsidR="00C72864" w:rsidRPr="00983413" w:rsidRDefault="00C72864" w:rsidP="009311F5">
            <w:pPr>
              <w:spacing w:line="276" w:lineRule="auto"/>
              <w:contextualSpacing/>
              <w:mirrorIndents/>
              <w:jc w:val="right"/>
              <w:rPr>
                <w:rFonts w:ascii="Arial" w:hAnsi="Arial" w:cs="Arial"/>
                <w:sz w:val="18"/>
                <w:szCs w:val="18"/>
              </w:rPr>
            </w:pPr>
            <w:r>
              <w:rPr>
                <w:rFonts w:ascii="Arial" w:hAnsi="Arial" w:cs="Arial"/>
                <w:sz w:val="18"/>
                <w:szCs w:val="18"/>
              </w:rPr>
              <w:t>0,72zł</w:t>
            </w:r>
          </w:p>
        </w:tc>
      </w:tr>
      <w:tr w:rsidR="00C72864" w:rsidRPr="00983413" w14:paraId="193FED30" w14:textId="77777777" w:rsidTr="009311F5">
        <w:trPr>
          <w:cantSplit/>
          <w:trHeight w:val="435"/>
          <w:jc w:val="center"/>
        </w:trPr>
        <w:tc>
          <w:tcPr>
            <w:tcW w:w="605" w:type="dxa"/>
            <w:vAlign w:val="center"/>
          </w:tcPr>
          <w:p w14:paraId="4F4108DC" w14:textId="77777777" w:rsidR="00C72864" w:rsidRPr="00983413" w:rsidRDefault="00C72864" w:rsidP="009311F5">
            <w:pPr>
              <w:spacing w:line="276" w:lineRule="auto"/>
              <w:contextualSpacing/>
              <w:mirrorIndents/>
              <w:jc w:val="center"/>
              <w:rPr>
                <w:rFonts w:ascii="Arial" w:hAnsi="Arial" w:cs="Arial"/>
                <w:b/>
                <w:sz w:val="18"/>
                <w:szCs w:val="18"/>
              </w:rPr>
            </w:pPr>
          </w:p>
        </w:tc>
        <w:tc>
          <w:tcPr>
            <w:tcW w:w="4885" w:type="dxa"/>
            <w:gridSpan w:val="2"/>
            <w:vAlign w:val="center"/>
          </w:tcPr>
          <w:p w14:paraId="0CFDB711"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Za ścieki, których temperatura przekracza dopuszczalną wielkość o 5°C i więcej - za każdy stopień przekroczenia</w:t>
            </w:r>
          </w:p>
        </w:tc>
        <w:tc>
          <w:tcPr>
            <w:tcW w:w="1851" w:type="dxa"/>
            <w:vAlign w:val="center"/>
          </w:tcPr>
          <w:p w14:paraId="7C64C42A" w14:textId="77777777" w:rsidR="00C72864" w:rsidRPr="00983413" w:rsidRDefault="00C72864" w:rsidP="009311F5">
            <w:pPr>
              <w:spacing w:line="276" w:lineRule="auto"/>
              <w:contextualSpacing/>
              <w:mirrorIndents/>
              <w:jc w:val="right"/>
              <w:rPr>
                <w:rFonts w:ascii="Arial" w:hAnsi="Arial" w:cs="Arial"/>
                <w:sz w:val="18"/>
                <w:szCs w:val="18"/>
              </w:rPr>
            </w:pPr>
            <w:r w:rsidRPr="00983413">
              <w:rPr>
                <w:rFonts w:ascii="Arial" w:hAnsi="Arial" w:cs="Arial"/>
                <w:sz w:val="18"/>
                <w:szCs w:val="18"/>
              </w:rPr>
              <w:t>1,32zł</w:t>
            </w:r>
          </w:p>
        </w:tc>
        <w:tc>
          <w:tcPr>
            <w:tcW w:w="1719" w:type="dxa"/>
            <w:vAlign w:val="center"/>
          </w:tcPr>
          <w:p w14:paraId="40C679EA" w14:textId="77777777" w:rsidR="00C72864" w:rsidRPr="00983413" w:rsidRDefault="00C72864" w:rsidP="009311F5">
            <w:pPr>
              <w:spacing w:line="276" w:lineRule="auto"/>
              <w:contextualSpacing/>
              <w:mirrorIndents/>
              <w:jc w:val="right"/>
              <w:rPr>
                <w:rFonts w:ascii="Arial" w:hAnsi="Arial" w:cs="Arial"/>
                <w:sz w:val="18"/>
                <w:szCs w:val="18"/>
              </w:rPr>
            </w:pPr>
            <w:r>
              <w:rPr>
                <w:rFonts w:ascii="Arial" w:hAnsi="Arial" w:cs="Arial"/>
                <w:sz w:val="18"/>
                <w:szCs w:val="18"/>
              </w:rPr>
              <w:t>1,43zł</w:t>
            </w:r>
          </w:p>
        </w:tc>
      </w:tr>
      <w:tr w:rsidR="00C72864" w:rsidRPr="00983413" w14:paraId="4C001D8A" w14:textId="77777777" w:rsidTr="009311F5">
        <w:trPr>
          <w:cantSplit/>
          <w:trHeight w:val="435"/>
          <w:jc w:val="center"/>
        </w:trPr>
        <w:tc>
          <w:tcPr>
            <w:tcW w:w="605" w:type="dxa"/>
            <w:vAlign w:val="center"/>
          </w:tcPr>
          <w:p w14:paraId="447B027C" w14:textId="77777777" w:rsidR="00C72864" w:rsidRPr="00983413" w:rsidRDefault="00C72864" w:rsidP="009311F5">
            <w:pPr>
              <w:spacing w:line="276" w:lineRule="auto"/>
              <w:contextualSpacing/>
              <w:mirrorIndents/>
              <w:jc w:val="center"/>
              <w:rPr>
                <w:rFonts w:ascii="Arial" w:hAnsi="Arial" w:cs="Arial"/>
                <w:b/>
                <w:sz w:val="18"/>
                <w:szCs w:val="18"/>
              </w:rPr>
            </w:pPr>
            <w:r w:rsidRPr="00983413">
              <w:rPr>
                <w:rFonts w:ascii="Arial" w:hAnsi="Arial" w:cs="Arial"/>
                <w:b/>
                <w:sz w:val="18"/>
                <w:szCs w:val="18"/>
              </w:rPr>
              <w:t>2.</w:t>
            </w:r>
          </w:p>
        </w:tc>
        <w:tc>
          <w:tcPr>
            <w:tcW w:w="6736" w:type="dxa"/>
            <w:gridSpan w:val="3"/>
            <w:vAlign w:val="center"/>
          </w:tcPr>
          <w:p w14:paraId="3E1B23CB"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 xml:space="preserve">Odczyn </w:t>
            </w:r>
            <w:proofErr w:type="spellStart"/>
            <w:r w:rsidRPr="00983413">
              <w:rPr>
                <w:rFonts w:ascii="Arial" w:hAnsi="Arial" w:cs="Arial"/>
                <w:sz w:val="18"/>
                <w:szCs w:val="18"/>
              </w:rPr>
              <w:t>pH</w:t>
            </w:r>
            <w:proofErr w:type="spellEnd"/>
          </w:p>
        </w:tc>
        <w:tc>
          <w:tcPr>
            <w:tcW w:w="1719" w:type="dxa"/>
            <w:vAlign w:val="center"/>
          </w:tcPr>
          <w:p w14:paraId="3238E6EF" w14:textId="77777777" w:rsidR="00C72864" w:rsidRPr="00983413" w:rsidRDefault="00C72864" w:rsidP="009311F5">
            <w:pPr>
              <w:spacing w:line="276" w:lineRule="auto"/>
              <w:contextualSpacing/>
              <w:mirrorIndents/>
              <w:jc w:val="right"/>
              <w:rPr>
                <w:rFonts w:ascii="Arial" w:hAnsi="Arial" w:cs="Arial"/>
                <w:sz w:val="18"/>
                <w:szCs w:val="18"/>
              </w:rPr>
            </w:pPr>
          </w:p>
        </w:tc>
      </w:tr>
      <w:tr w:rsidR="00C72864" w:rsidRPr="00983413" w14:paraId="301EA642" w14:textId="77777777" w:rsidTr="009311F5">
        <w:trPr>
          <w:cantSplit/>
          <w:trHeight w:val="435"/>
          <w:jc w:val="center"/>
        </w:trPr>
        <w:tc>
          <w:tcPr>
            <w:tcW w:w="605" w:type="dxa"/>
            <w:vAlign w:val="center"/>
          </w:tcPr>
          <w:p w14:paraId="3B7A123F" w14:textId="77777777" w:rsidR="00C72864" w:rsidRPr="00983413" w:rsidRDefault="00C72864" w:rsidP="009311F5">
            <w:pPr>
              <w:spacing w:line="276" w:lineRule="auto"/>
              <w:contextualSpacing/>
              <w:mirrorIndents/>
              <w:jc w:val="center"/>
              <w:rPr>
                <w:rFonts w:ascii="Arial" w:hAnsi="Arial" w:cs="Arial"/>
                <w:b/>
                <w:sz w:val="18"/>
                <w:szCs w:val="18"/>
              </w:rPr>
            </w:pPr>
          </w:p>
        </w:tc>
        <w:tc>
          <w:tcPr>
            <w:tcW w:w="4885" w:type="dxa"/>
            <w:gridSpan w:val="2"/>
            <w:vAlign w:val="center"/>
          </w:tcPr>
          <w:p w14:paraId="551ACFEE"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 xml:space="preserve">Za ścieki, których </w:t>
            </w:r>
            <w:proofErr w:type="spellStart"/>
            <w:r w:rsidRPr="00983413">
              <w:rPr>
                <w:rFonts w:ascii="Arial" w:hAnsi="Arial" w:cs="Arial"/>
                <w:sz w:val="18"/>
                <w:szCs w:val="18"/>
              </w:rPr>
              <w:t>pH</w:t>
            </w:r>
            <w:proofErr w:type="spellEnd"/>
            <w:r w:rsidRPr="00983413">
              <w:rPr>
                <w:rFonts w:ascii="Arial" w:hAnsi="Arial" w:cs="Arial"/>
                <w:sz w:val="18"/>
                <w:szCs w:val="18"/>
              </w:rPr>
              <w:t xml:space="preserve"> jest wyższe od górnej albo niższe od dolnej wartości dopuszczalnej o mniej niż 0,5 </w:t>
            </w:r>
            <w:proofErr w:type="spellStart"/>
            <w:r w:rsidRPr="00983413">
              <w:rPr>
                <w:rFonts w:ascii="Arial" w:hAnsi="Arial" w:cs="Arial"/>
                <w:sz w:val="18"/>
                <w:szCs w:val="18"/>
              </w:rPr>
              <w:t>pH</w:t>
            </w:r>
            <w:proofErr w:type="spellEnd"/>
          </w:p>
        </w:tc>
        <w:tc>
          <w:tcPr>
            <w:tcW w:w="1851" w:type="dxa"/>
            <w:vAlign w:val="center"/>
          </w:tcPr>
          <w:p w14:paraId="00A7BD86" w14:textId="77777777" w:rsidR="00C72864" w:rsidRPr="00983413" w:rsidRDefault="00C72864" w:rsidP="009311F5">
            <w:pPr>
              <w:spacing w:line="276" w:lineRule="auto"/>
              <w:contextualSpacing/>
              <w:mirrorIndents/>
              <w:jc w:val="right"/>
              <w:rPr>
                <w:rFonts w:ascii="Arial" w:hAnsi="Arial" w:cs="Arial"/>
                <w:sz w:val="18"/>
                <w:szCs w:val="18"/>
              </w:rPr>
            </w:pPr>
            <w:r w:rsidRPr="00983413">
              <w:rPr>
                <w:rFonts w:ascii="Arial" w:hAnsi="Arial" w:cs="Arial"/>
                <w:sz w:val="18"/>
                <w:szCs w:val="18"/>
              </w:rPr>
              <w:t>1,32zł</w:t>
            </w:r>
          </w:p>
        </w:tc>
        <w:tc>
          <w:tcPr>
            <w:tcW w:w="1719" w:type="dxa"/>
            <w:vAlign w:val="center"/>
          </w:tcPr>
          <w:p w14:paraId="3E1E6BE9" w14:textId="77777777" w:rsidR="00C72864" w:rsidRPr="00983413" w:rsidRDefault="00C72864" w:rsidP="009311F5">
            <w:pPr>
              <w:spacing w:line="276" w:lineRule="auto"/>
              <w:contextualSpacing/>
              <w:mirrorIndents/>
              <w:jc w:val="right"/>
              <w:rPr>
                <w:rFonts w:ascii="Arial" w:hAnsi="Arial" w:cs="Arial"/>
                <w:sz w:val="18"/>
                <w:szCs w:val="18"/>
              </w:rPr>
            </w:pPr>
            <w:r>
              <w:rPr>
                <w:rFonts w:ascii="Arial" w:hAnsi="Arial" w:cs="Arial"/>
                <w:sz w:val="18"/>
                <w:szCs w:val="18"/>
              </w:rPr>
              <w:t>1,43zł</w:t>
            </w:r>
          </w:p>
        </w:tc>
      </w:tr>
      <w:tr w:rsidR="00C72864" w:rsidRPr="00983413" w14:paraId="70F8C1CB" w14:textId="77777777" w:rsidTr="009311F5">
        <w:trPr>
          <w:cantSplit/>
          <w:trHeight w:val="435"/>
          <w:jc w:val="center"/>
        </w:trPr>
        <w:tc>
          <w:tcPr>
            <w:tcW w:w="605" w:type="dxa"/>
            <w:vAlign w:val="center"/>
          </w:tcPr>
          <w:p w14:paraId="22DD0466" w14:textId="77777777" w:rsidR="00C72864" w:rsidRPr="00983413" w:rsidRDefault="00C72864" w:rsidP="009311F5">
            <w:pPr>
              <w:spacing w:line="276" w:lineRule="auto"/>
              <w:contextualSpacing/>
              <w:mirrorIndents/>
              <w:jc w:val="center"/>
              <w:rPr>
                <w:rFonts w:ascii="Arial" w:hAnsi="Arial" w:cs="Arial"/>
                <w:b/>
                <w:sz w:val="18"/>
                <w:szCs w:val="18"/>
              </w:rPr>
            </w:pPr>
          </w:p>
        </w:tc>
        <w:tc>
          <w:tcPr>
            <w:tcW w:w="4885" w:type="dxa"/>
            <w:gridSpan w:val="2"/>
            <w:vAlign w:val="center"/>
          </w:tcPr>
          <w:p w14:paraId="13FE8F67"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 xml:space="preserve">Za ścieki, których </w:t>
            </w:r>
            <w:proofErr w:type="spellStart"/>
            <w:r w:rsidRPr="00983413">
              <w:rPr>
                <w:rFonts w:ascii="Arial" w:hAnsi="Arial" w:cs="Arial"/>
                <w:sz w:val="18"/>
                <w:szCs w:val="18"/>
              </w:rPr>
              <w:t>pH</w:t>
            </w:r>
            <w:proofErr w:type="spellEnd"/>
            <w:r w:rsidRPr="00983413">
              <w:rPr>
                <w:rFonts w:ascii="Arial" w:hAnsi="Arial" w:cs="Arial"/>
                <w:sz w:val="18"/>
                <w:szCs w:val="18"/>
              </w:rPr>
              <w:t xml:space="preserve"> jest wyższe od górnej albo niższe od dolnej wartości dopuszczalnej o 0,5 </w:t>
            </w:r>
            <w:proofErr w:type="spellStart"/>
            <w:r w:rsidRPr="00983413">
              <w:rPr>
                <w:rFonts w:ascii="Arial" w:hAnsi="Arial" w:cs="Arial"/>
                <w:sz w:val="18"/>
                <w:szCs w:val="18"/>
              </w:rPr>
              <w:t>pH</w:t>
            </w:r>
            <w:proofErr w:type="spellEnd"/>
            <w:r w:rsidRPr="00983413">
              <w:rPr>
                <w:rFonts w:ascii="Arial" w:hAnsi="Arial" w:cs="Arial"/>
                <w:sz w:val="18"/>
                <w:szCs w:val="18"/>
              </w:rPr>
              <w:t xml:space="preserve"> do 1,5 </w:t>
            </w:r>
            <w:proofErr w:type="spellStart"/>
            <w:r w:rsidRPr="00983413">
              <w:rPr>
                <w:rFonts w:ascii="Arial" w:hAnsi="Arial" w:cs="Arial"/>
                <w:sz w:val="18"/>
                <w:szCs w:val="18"/>
              </w:rPr>
              <w:t>pH</w:t>
            </w:r>
            <w:proofErr w:type="spellEnd"/>
          </w:p>
        </w:tc>
        <w:tc>
          <w:tcPr>
            <w:tcW w:w="1851" w:type="dxa"/>
            <w:vAlign w:val="center"/>
          </w:tcPr>
          <w:p w14:paraId="27D02DCC" w14:textId="77777777" w:rsidR="00C72864" w:rsidRPr="00983413" w:rsidRDefault="00C72864" w:rsidP="009311F5">
            <w:pPr>
              <w:spacing w:line="276" w:lineRule="auto"/>
              <w:contextualSpacing/>
              <w:mirrorIndents/>
              <w:jc w:val="right"/>
              <w:rPr>
                <w:rFonts w:ascii="Arial" w:hAnsi="Arial" w:cs="Arial"/>
                <w:sz w:val="18"/>
                <w:szCs w:val="18"/>
              </w:rPr>
            </w:pPr>
            <w:r w:rsidRPr="00983413">
              <w:rPr>
                <w:rFonts w:ascii="Arial" w:hAnsi="Arial" w:cs="Arial"/>
                <w:sz w:val="18"/>
                <w:szCs w:val="18"/>
              </w:rPr>
              <w:t>3,30zł</w:t>
            </w:r>
          </w:p>
        </w:tc>
        <w:tc>
          <w:tcPr>
            <w:tcW w:w="1719" w:type="dxa"/>
            <w:vAlign w:val="center"/>
          </w:tcPr>
          <w:p w14:paraId="7879BA9B" w14:textId="77777777" w:rsidR="00C72864" w:rsidRPr="00983413" w:rsidRDefault="00C72864" w:rsidP="009311F5">
            <w:pPr>
              <w:spacing w:line="276" w:lineRule="auto"/>
              <w:contextualSpacing/>
              <w:mirrorIndents/>
              <w:jc w:val="right"/>
              <w:rPr>
                <w:rFonts w:ascii="Arial" w:hAnsi="Arial" w:cs="Arial"/>
                <w:sz w:val="18"/>
                <w:szCs w:val="18"/>
              </w:rPr>
            </w:pPr>
            <w:r>
              <w:rPr>
                <w:rFonts w:ascii="Arial" w:hAnsi="Arial" w:cs="Arial"/>
                <w:sz w:val="18"/>
                <w:szCs w:val="18"/>
              </w:rPr>
              <w:t>3,57zł</w:t>
            </w:r>
          </w:p>
        </w:tc>
      </w:tr>
      <w:tr w:rsidR="00C72864" w:rsidRPr="00983413" w14:paraId="00186EDE" w14:textId="77777777" w:rsidTr="009311F5">
        <w:trPr>
          <w:cantSplit/>
          <w:trHeight w:val="435"/>
          <w:jc w:val="center"/>
        </w:trPr>
        <w:tc>
          <w:tcPr>
            <w:tcW w:w="605" w:type="dxa"/>
            <w:vAlign w:val="center"/>
          </w:tcPr>
          <w:p w14:paraId="122F81C2" w14:textId="77777777" w:rsidR="00C72864" w:rsidRPr="00983413" w:rsidRDefault="00C72864" w:rsidP="009311F5">
            <w:pPr>
              <w:spacing w:line="276" w:lineRule="auto"/>
              <w:contextualSpacing/>
              <w:mirrorIndents/>
              <w:jc w:val="center"/>
              <w:rPr>
                <w:rFonts w:ascii="Arial" w:hAnsi="Arial" w:cs="Arial"/>
                <w:b/>
                <w:sz w:val="18"/>
                <w:szCs w:val="18"/>
              </w:rPr>
            </w:pPr>
          </w:p>
        </w:tc>
        <w:tc>
          <w:tcPr>
            <w:tcW w:w="4885" w:type="dxa"/>
            <w:gridSpan w:val="2"/>
            <w:vAlign w:val="center"/>
          </w:tcPr>
          <w:p w14:paraId="4391B071"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 xml:space="preserve">Za ścieki, których </w:t>
            </w:r>
            <w:proofErr w:type="spellStart"/>
            <w:r w:rsidRPr="00983413">
              <w:rPr>
                <w:rFonts w:ascii="Arial" w:hAnsi="Arial" w:cs="Arial"/>
                <w:sz w:val="18"/>
                <w:szCs w:val="18"/>
              </w:rPr>
              <w:t>pH</w:t>
            </w:r>
            <w:proofErr w:type="spellEnd"/>
            <w:r w:rsidRPr="00983413">
              <w:rPr>
                <w:rFonts w:ascii="Arial" w:hAnsi="Arial" w:cs="Arial"/>
                <w:sz w:val="18"/>
                <w:szCs w:val="18"/>
              </w:rPr>
              <w:t xml:space="preserve"> jest wyższe od górnej albo niższe od dolnej wartości dopuszczalnej o więcej niż 1,5 </w:t>
            </w:r>
            <w:proofErr w:type="spellStart"/>
            <w:r w:rsidRPr="00983413">
              <w:rPr>
                <w:rFonts w:ascii="Arial" w:hAnsi="Arial" w:cs="Arial"/>
                <w:sz w:val="18"/>
                <w:szCs w:val="18"/>
              </w:rPr>
              <w:t>pH</w:t>
            </w:r>
            <w:proofErr w:type="spellEnd"/>
            <w:r w:rsidRPr="00983413">
              <w:rPr>
                <w:rFonts w:ascii="Arial" w:hAnsi="Arial" w:cs="Arial"/>
                <w:sz w:val="18"/>
                <w:szCs w:val="18"/>
              </w:rPr>
              <w:t xml:space="preserve"> do 2,5 </w:t>
            </w:r>
            <w:proofErr w:type="spellStart"/>
            <w:r w:rsidRPr="00983413">
              <w:rPr>
                <w:rFonts w:ascii="Arial" w:hAnsi="Arial" w:cs="Arial"/>
                <w:sz w:val="18"/>
                <w:szCs w:val="18"/>
              </w:rPr>
              <w:t>pH</w:t>
            </w:r>
            <w:proofErr w:type="spellEnd"/>
          </w:p>
        </w:tc>
        <w:tc>
          <w:tcPr>
            <w:tcW w:w="1851" w:type="dxa"/>
            <w:vAlign w:val="center"/>
          </w:tcPr>
          <w:p w14:paraId="472AA509" w14:textId="77777777" w:rsidR="00C72864" w:rsidRPr="00983413" w:rsidRDefault="00C72864" w:rsidP="009311F5">
            <w:pPr>
              <w:spacing w:line="276" w:lineRule="auto"/>
              <w:contextualSpacing/>
              <w:mirrorIndents/>
              <w:jc w:val="right"/>
              <w:rPr>
                <w:rFonts w:ascii="Arial" w:hAnsi="Arial" w:cs="Arial"/>
                <w:sz w:val="18"/>
                <w:szCs w:val="18"/>
              </w:rPr>
            </w:pPr>
            <w:r w:rsidRPr="00983413">
              <w:rPr>
                <w:rFonts w:ascii="Arial" w:hAnsi="Arial" w:cs="Arial"/>
                <w:sz w:val="18"/>
                <w:szCs w:val="18"/>
              </w:rPr>
              <w:t>6,58zł</w:t>
            </w:r>
          </w:p>
        </w:tc>
        <w:tc>
          <w:tcPr>
            <w:tcW w:w="1719" w:type="dxa"/>
            <w:vAlign w:val="center"/>
          </w:tcPr>
          <w:p w14:paraId="4A0A16C5" w14:textId="77777777" w:rsidR="00C72864" w:rsidRPr="00983413" w:rsidRDefault="00C72864" w:rsidP="009311F5">
            <w:pPr>
              <w:spacing w:line="276" w:lineRule="auto"/>
              <w:contextualSpacing/>
              <w:mirrorIndents/>
              <w:jc w:val="right"/>
              <w:rPr>
                <w:rFonts w:ascii="Arial" w:hAnsi="Arial" w:cs="Arial"/>
                <w:sz w:val="18"/>
                <w:szCs w:val="18"/>
              </w:rPr>
            </w:pPr>
            <w:r>
              <w:rPr>
                <w:rFonts w:ascii="Arial" w:hAnsi="Arial" w:cs="Arial"/>
                <w:sz w:val="18"/>
                <w:szCs w:val="18"/>
              </w:rPr>
              <w:t>7,11zł</w:t>
            </w:r>
          </w:p>
        </w:tc>
      </w:tr>
      <w:tr w:rsidR="00C72864" w:rsidRPr="00983413" w14:paraId="0857DB76" w14:textId="77777777" w:rsidTr="009311F5">
        <w:trPr>
          <w:cantSplit/>
          <w:trHeight w:val="435"/>
          <w:jc w:val="center"/>
        </w:trPr>
        <w:tc>
          <w:tcPr>
            <w:tcW w:w="605" w:type="dxa"/>
            <w:vAlign w:val="center"/>
          </w:tcPr>
          <w:p w14:paraId="4461F252" w14:textId="77777777" w:rsidR="00C72864" w:rsidRPr="00983413" w:rsidRDefault="00C72864" w:rsidP="009311F5">
            <w:pPr>
              <w:spacing w:line="276" w:lineRule="auto"/>
              <w:contextualSpacing/>
              <w:mirrorIndents/>
              <w:jc w:val="center"/>
              <w:rPr>
                <w:rFonts w:ascii="Arial" w:hAnsi="Arial" w:cs="Arial"/>
                <w:b/>
                <w:sz w:val="18"/>
                <w:szCs w:val="18"/>
              </w:rPr>
            </w:pPr>
          </w:p>
        </w:tc>
        <w:tc>
          <w:tcPr>
            <w:tcW w:w="4885" w:type="dxa"/>
            <w:gridSpan w:val="2"/>
            <w:vAlign w:val="center"/>
          </w:tcPr>
          <w:p w14:paraId="7C9A0C0D"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 xml:space="preserve">Za ścieki, których </w:t>
            </w:r>
            <w:proofErr w:type="spellStart"/>
            <w:r w:rsidRPr="00983413">
              <w:rPr>
                <w:rFonts w:ascii="Arial" w:hAnsi="Arial" w:cs="Arial"/>
                <w:sz w:val="18"/>
                <w:szCs w:val="18"/>
              </w:rPr>
              <w:t>pH</w:t>
            </w:r>
            <w:proofErr w:type="spellEnd"/>
            <w:r w:rsidRPr="00983413">
              <w:rPr>
                <w:rFonts w:ascii="Arial" w:hAnsi="Arial" w:cs="Arial"/>
                <w:sz w:val="18"/>
                <w:szCs w:val="18"/>
              </w:rPr>
              <w:t xml:space="preserve"> jest wyższe od górnej albo niższe od dolnej wartości dopuszczalnej o więcej niż 2,5 </w:t>
            </w:r>
            <w:proofErr w:type="spellStart"/>
            <w:r w:rsidRPr="00983413">
              <w:rPr>
                <w:rFonts w:ascii="Arial" w:hAnsi="Arial" w:cs="Arial"/>
                <w:sz w:val="18"/>
                <w:szCs w:val="18"/>
              </w:rPr>
              <w:t>pH</w:t>
            </w:r>
            <w:proofErr w:type="spellEnd"/>
          </w:p>
        </w:tc>
        <w:tc>
          <w:tcPr>
            <w:tcW w:w="1851" w:type="dxa"/>
            <w:vAlign w:val="center"/>
          </w:tcPr>
          <w:p w14:paraId="3CCD5B83" w14:textId="77777777" w:rsidR="00C72864" w:rsidRPr="00983413" w:rsidRDefault="00C72864" w:rsidP="009311F5">
            <w:pPr>
              <w:spacing w:line="276" w:lineRule="auto"/>
              <w:contextualSpacing/>
              <w:mirrorIndents/>
              <w:jc w:val="right"/>
              <w:rPr>
                <w:rFonts w:ascii="Arial" w:hAnsi="Arial" w:cs="Arial"/>
                <w:sz w:val="18"/>
                <w:szCs w:val="18"/>
              </w:rPr>
            </w:pPr>
            <w:r w:rsidRPr="00983413">
              <w:rPr>
                <w:rFonts w:ascii="Arial" w:hAnsi="Arial" w:cs="Arial"/>
                <w:sz w:val="18"/>
                <w:szCs w:val="18"/>
              </w:rPr>
              <w:t>12,76zł</w:t>
            </w:r>
          </w:p>
        </w:tc>
        <w:tc>
          <w:tcPr>
            <w:tcW w:w="1719" w:type="dxa"/>
            <w:vAlign w:val="center"/>
          </w:tcPr>
          <w:p w14:paraId="2D3C961F" w14:textId="77777777" w:rsidR="00C72864" w:rsidRPr="00983413" w:rsidRDefault="00C72864" w:rsidP="009311F5">
            <w:pPr>
              <w:spacing w:line="276" w:lineRule="auto"/>
              <w:contextualSpacing/>
              <w:mirrorIndents/>
              <w:jc w:val="right"/>
              <w:rPr>
                <w:rFonts w:ascii="Arial" w:hAnsi="Arial" w:cs="Arial"/>
                <w:sz w:val="18"/>
                <w:szCs w:val="18"/>
              </w:rPr>
            </w:pPr>
            <w:r>
              <w:rPr>
                <w:rFonts w:ascii="Arial" w:hAnsi="Arial" w:cs="Arial"/>
                <w:sz w:val="18"/>
                <w:szCs w:val="18"/>
              </w:rPr>
              <w:t>13,79zł</w:t>
            </w:r>
          </w:p>
        </w:tc>
      </w:tr>
      <w:tr w:rsidR="00C72864" w:rsidRPr="00983413" w14:paraId="512CDA6F" w14:textId="77777777" w:rsidTr="009311F5">
        <w:trPr>
          <w:cantSplit/>
          <w:trHeight w:val="435"/>
          <w:jc w:val="center"/>
        </w:trPr>
        <w:tc>
          <w:tcPr>
            <w:tcW w:w="605" w:type="dxa"/>
            <w:vAlign w:val="center"/>
          </w:tcPr>
          <w:p w14:paraId="2D8AFA30" w14:textId="77777777" w:rsidR="00C72864" w:rsidRPr="00983413" w:rsidRDefault="00C72864" w:rsidP="009311F5">
            <w:pPr>
              <w:spacing w:line="276" w:lineRule="auto"/>
              <w:contextualSpacing/>
              <w:mirrorIndents/>
              <w:jc w:val="center"/>
              <w:rPr>
                <w:rFonts w:ascii="Arial" w:hAnsi="Arial" w:cs="Arial"/>
                <w:b/>
                <w:sz w:val="18"/>
                <w:szCs w:val="18"/>
              </w:rPr>
            </w:pPr>
            <w:r w:rsidRPr="00983413">
              <w:rPr>
                <w:rFonts w:ascii="Arial" w:hAnsi="Arial" w:cs="Arial"/>
                <w:b/>
                <w:sz w:val="18"/>
                <w:szCs w:val="18"/>
              </w:rPr>
              <w:t>3.</w:t>
            </w:r>
          </w:p>
        </w:tc>
        <w:tc>
          <w:tcPr>
            <w:tcW w:w="3543" w:type="dxa"/>
            <w:vAlign w:val="center"/>
          </w:tcPr>
          <w:p w14:paraId="47ACBF61"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Chemiczne zapotrzebowanie tlenu (</w:t>
            </w:r>
            <w:proofErr w:type="spellStart"/>
            <w:r w:rsidRPr="00983413">
              <w:rPr>
                <w:rFonts w:ascii="Arial" w:hAnsi="Arial" w:cs="Arial"/>
                <w:sz w:val="18"/>
                <w:szCs w:val="18"/>
              </w:rPr>
              <w:t>ChZT</w:t>
            </w:r>
            <w:r w:rsidRPr="00983413">
              <w:rPr>
                <w:rFonts w:ascii="Arial" w:hAnsi="Arial" w:cs="Arial"/>
                <w:sz w:val="18"/>
                <w:szCs w:val="18"/>
                <w:vertAlign w:val="subscript"/>
              </w:rPr>
              <w:t>Cr</w:t>
            </w:r>
            <w:proofErr w:type="spellEnd"/>
            <w:r w:rsidRPr="00983413">
              <w:rPr>
                <w:rFonts w:ascii="Arial" w:hAnsi="Arial" w:cs="Arial"/>
                <w:sz w:val="18"/>
                <w:szCs w:val="18"/>
              </w:rPr>
              <w:t>)</w:t>
            </w:r>
          </w:p>
        </w:tc>
        <w:tc>
          <w:tcPr>
            <w:tcW w:w="1342" w:type="dxa"/>
            <w:vAlign w:val="center"/>
          </w:tcPr>
          <w:p w14:paraId="4936D211" w14:textId="77777777" w:rsidR="00C72864" w:rsidRPr="00983413" w:rsidRDefault="00C72864" w:rsidP="009311F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zł / kg</w:t>
            </w:r>
          </w:p>
        </w:tc>
        <w:tc>
          <w:tcPr>
            <w:tcW w:w="1851" w:type="dxa"/>
            <w:vAlign w:val="bottom"/>
          </w:tcPr>
          <w:p w14:paraId="5725AA3F" w14:textId="77777777" w:rsidR="00C72864" w:rsidRPr="00983413" w:rsidRDefault="00C72864" w:rsidP="009311F5">
            <w:pPr>
              <w:jc w:val="right"/>
              <w:rPr>
                <w:rFonts w:ascii="Arial" w:hAnsi="Arial" w:cs="Arial"/>
                <w:sz w:val="18"/>
                <w:szCs w:val="18"/>
              </w:rPr>
            </w:pPr>
            <w:r w:rsidRPr="00983413">
              <w:rPr>
                <w:rFonts w:ascii="Arial" w:hAnsi="Arial" w:cs="Arial"/>
                <w:sz w:val="18"/>
                <w:szCs w:val="18"/>
              </w:rPr>
              <w:t xml:space="preserve">       9,45 zł </w:t>
            </w:r>
          </w:p>
        </w:tc>
        <w:tc>
          <w:tcPr>
            <w:tcW w:w="1719" w:type="dxa"/>
            <w:vAlign w:val="center"/>
          </w:tcPr>
          <w:p w14:paraId="5B010515" w14:textId="77777777" w:rsidR="00C72864" w:rsidRPr="00983413" w:rsidRDefault="00C72864" w:rsidP="009311F5">
            <w:pPr>
              <w:spacing w:line="276" w:lineRule="auto"/>
              <w:contextualSpacing/>
              <w:mirrorIndents/>
              <w:jc w:val="right"/>
              <w:rPr>
                <w:rFonts w:ascii="Arial" w:hAnsi="Arial" w:cs="Arial"/>
                <w:sz w:val="18"/>
                <w:szCs w:val="18"/>
              </w:rPr>
            </w:pPr>
            <w:r>
              <w:rPr>
                <w:rFonts w:ascii="Arial" w:hAnsi="Arial" w:cs="Arial"/>
                <w:sz w:val="18"/>
                <w:szCs w:val="18"/>
              </w:rPr>
              <w:t>10,21zł</w:t>
            </w:r>
          </w:p>
        </w:tc>
      </w:tr>
      <w:tr w:rsidR="00C72864" w:rsidRPr="00983413" w14:paraId="62B4B881" w14:textId="77777777" w:rsidTr="009311F5">
        <w:trPr>
          <w:cantSplit/>
          <w:trHeight w:val="435"/>
          <w:jc w:val="center"/>
        </w:trPr>
        <w:tc>
          <w:tcPr>
            <w:tcW w:w="605" w:type="dxa"/>
            <w:vAlign w:val="center"/>
          </w:tcPr>
          <w:p w14:paraId="40C4AC11" w14:textId="77777777" w:rsidR="00C72864" w:rsidRPr="00983413" w:rsidRDefault="00C72864" w:rsidP="009311F5">
            <w:pPr>
              <w:spacing w:line="276" w:lineRule="auto"/>
              <w:contextualSpacing/>
              <w:mirrorIndents/>
              <w:jc w:val="center"/>
              <w:rPr>
                <w:rFonts w:ascii="Arial" w:hAnsi="Arial" w:cs="Arial"/>
                <w:b/>
                <w:sz w:val="18"/>
                <w:szCs w:val="18"/>
              </w:rPr>
            </w:pPr>
            <w:r>
              <w:rPr>
                <w:rFonts w:ascii="Arial" w:hAnsi="Arial" w:cs="Arial"/>
                <w:b/>
                <w:sz w:val="18"/>
                <w:szCs w:val="18"/>
              </w:rPr>
              <w:t>4</w:t>
            </w:r>
            <w:r w:rsidRPr="00983413">
              <w:rPr>
                <w:rFonts w:ascii="Arial" w:hAnsi="Arial" w:cs="Arial"/>
                <w:b/>
                <w:sz w:val="18"/>
                <w:szCs w:val="18"/>
              </w:rPr>
              <w:t>.</w:t>
            </w:r>
          </w:p>
        </w:tc>
        <w:tc>
          <w:tcPr>
            <w:tcW w:w="3543" w:type="dxa"/>
            <w:vAlign w:val="center"/>
          </w:tcPr>
          <w:p w14:paraId="5409D68D"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Zawiesina ogólna</w:t>
            </w:r>
          </w:p>
        </w:tc>
        <w:tc>
          <w:tcPr>
            <w:tcW w:w="1342" w:type="dxa"/>
            <w:vAlign w:val="center"/>
          </w:tcPr>
          <w:p w14:paraId="1878B8EA" w14:textId="77777777" w:rsidR="00C72864" w:rsidRPr="00983413" w:rsidRDefault="00C72864" w:rsidP="009311F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zł / kg</w:t>
            </w:r>
          </w:p>
        </w:tc>
        <w:tc>
          <w:tcPr>
            <w:tcW w:w="1851" w:type="dxa"/>
            <w:vAlign w:val="bottom"/>
          </w:tcPr>
          <w:p w14:paraId="6A5AACBE" w14:textId="77777777" w:rsidR="00C72864" w:rsidRPr="00983413" w:rsidRDefault="00C72864" w:rsidP="009311F5">
            <w:pPr>
              <w:jc w:val="right"/>
              <w:rPr>
                <w:rFonts w:ascii="Arial" w:hAnsi="Arial" w:cs="Arial"/>
                <w:sz w:val="18"/>
                <w:szCs w:val="18"/>
              </w:rPr>
            </w:pPr>
            <w:r w:rsidRPr="00983413">
              <w:rPr>
                <w:rFonts w:ascii="Arial" w:hAnsi="Arial" w:cs="Arial"/>
                <w:sz w:val="18"/>
                <w:szCs w:val="18"/>
              </w:rPr>
              <w:t xml:space="preserve">       5,23 zł </w:t>
            </w:r>
          </w:p>
        </w:tc>
        <w:tc>
          <w:tcPr>
            <w:tcW w:w="1719" w:type="dxa"/>
            <w:vAlign w:val="center"/>
          </w:tcPr>
          <w:p w14:paraId="33A1D6A8" w14:textId="77777777" w:rsidR="00C72864" w:rsidRPr="00983413" w:rsidRDefault="00C72864" w:rsidP="009311F5">
            <w:pPr>
              <w:spacing w:line="276" w:lineRule="auto"/>
              <w:contextualSpacing/>
              <w:mirrorIndents/>
              <w:jc w:val="right"/>
              <w:rPr>
                <w:rFonts w:ascii="Arial" w:hAnsi="Arial" w:cs="Arial"/>
                <w:sz w:val="18"/>
                <w:szCs w:val="18"/>
              </w:rPr>
            </w:pPr>
            <w:r>
              <w:rPr>
                <w:rFonts w:ascii="Arial" w:hAnsi="Arial" w:cs="Arial"/>
                <w:sz w:val="18"/>
                <w:szCs w:val="18"/>
              </w:rPr>
              <w:t>5,65zł</w:t>
            </w:r>
          </w:p>
        </w:tc>
      </w:tr>
      <w:tr w:rsidR="00C72864" w:rsidRPr="00983413" w14:paraId="4531026E" w14:textId="77777777" w:rsidTr="009311F5">
        <w:trPr>
          <w:cantSplit/>
          <w:trHeight w:val="435"/>
          <w:jc w:val="center"/>
        </w:trPr>
        <w:tc>
          <w:tcPr>
            <w:tcW w:w="605" w:type="dxa"/>
            <w:vAlign w:val="center"/>
          </w:tcPr>
          <w:p w14:paraId="4A172606" w14:textId="77777777" w:rsidR="00C72864" w:rsidRPr="00983413" w:rsidRDefault="00C72864" w:rsidP="009311F5">
            <w:pPr>
              <w:spacing w:line="276" w:lineRule="auto"/>
              <w:contextualSpacing/>
              <w:mirrorIndents/>
              <w:jc w:val="center"/>
              <w:rPr>
                <w:rFonts w:ascii="Arial" w:hAnsi="Arial" w:cs="Arial"/>
                <w:b/>
                <w:sz w:val="18"/>
                <w:szCs w:val="18"/>
              </w:rPr>
            </w:pPr>
            <w:r>
              <w:rPr>
                <w:rFonts w:ascii="Arial" w:hAnsi="Arial" w:cs="Arial"/>
                <w:b/>
                <w:sz w:val="18"/>
                <w:szCs w:val="18"/>
              </w:rPr>
              <w:t>5</w:t>
            </w:r>
            <w:r w:rsidRPr="00983413">
              <w:rPr>
                <w:rFonts w:ascii="Arial" w:hAnsi="Arial" w:cs="Arial"/>
                <w:b/>
                <w:sz w:val="18"/>
                <w:szCs w:val="18"/>
              </w:rPr>
              <w:t>.</w:t>
            </w:r>
          </w:p>
        </w:tc>
        <w:tc>
          <w:tcPr>
            <w:tcW w:w="3543" w:type="dxa"/>
            <w:vAlign w:val="center"/>
          </w:tcPr>
          <w:p w14:paraId="751A8300"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Azot ogólny</w:t>
            </w:r>
          </w:p>
        </w:tc>
        <w:tc>
          <w:tcPr>
            <w:tcW w:w="1342" w:type="dxa"/>
            <w:vAlign w:val="center"/>
          </w:tcPr>
          <w:p w14:paraId="15209A81" w14:textId="77777777" w:rsidR="00C72864" w:rsidRPr="00983413" w:rsidRDefault="00C72864" w:rsidP="009311F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zł / kg</w:t>
            </w:r>
          </w:p>
        </w:tc>
        <w:tc>
          <w:tcPr>
            <w:tcW w:w="1851" w:type="dxa"/>
            <w:vAlign w:val="bottom"/>
          </w:tcPr>
          <w:p w14:paraId="1ED3F1F3" w14:textId="77777777" w:rsidR="00C72864" w:rsidRPr="00983413" w:rsidRDefault="00C72864" w:rsidP="009311F5">
            <w:pPr>
              <w:jc w:val="right"/>
              <w:rPr>
                <w:rFonts w:ascii="Arial" w:hAnsi="Arial" w:cs="Arial"/>
                <w:sz w:val="18"/>
                <w:szCs w:val="18"/>
              </w:rPr>
            </w:pPr>
            <w:r w:rsidRPr="00983413">
              <w:rPr>
                <w:rFonts w:ascii="Arial" w:hAnsi="Arial" w:cs="Arial"/>
                <w:sz w:val="18"/>
                <w:szCs w:val="18"/>
              </w:rPr>
              <w:t xml:space="preserve">       6,24 zł </w:t>
            </w:r>
          </w:p>
        </w:tc>
        <w:tc>
          <w:tcPr>
            <w:tcW w:w="1719" w:type="dxa"/>
            <w:vAlign w:val="center"/>
          </w:tcPr>
          <w:p w14:paraId="43F5BBC3" w14:textId="77777777" w:rsidR="00C72864" w:rsidRPr="00983413" w:rsidRDefault="00C72864" w:rsidP="009311F5">
            <w:pPr>
              <w:spacing w:line="276" w:lineRule="auto"/>
              <w:contextualSpacing/>
              <w:mirrorIndents/>
              <w:jc w:val="right"/>
              <w:rPr>
                <w:rFonts w:ascii="Arial" w:hAnsi="Arial" w:cs="Arial"/>
                <w:sz w:val="18"/>
                <w:szCs w:val="18"/>
              </w:rPr>
            </w:pPr>
            <w:r>
              <w:rPr>
                <w:rFonts w:ascii="Arial" w:hAnsi="Arial" w:cs="Arial"/>
                <w:sz w:val="18"/>
                <w:szCs w:val="18"/>
              </w:rPr>
              <w:t>6,74zł</w:t>
            </w:r>
          </w:p>
        </w:tc>
      </w:tr>
      <w:tr w:rsidR="00C72864" w:rsidRPr="00983413" w14:paraId="152F13C9" w14:textId="77777777" w:rsidTr="009311F5">
        <w:trPr>
          <w:cantSplit/>
          <w:trHeight w:val="435"/>
          <w:jc w:val="center"/>
        </w:trPr>
        <w:tc>
          <w:tcPr>
            <w:tcW w:w="605" w:type="dxa"/>
            <w:vAlign w:val="center"/>
          </w:tcPr>
          <w:p w14:paraId="04370098" w14:textId="77777777" w:rsidR="00C72864" w:rsidRPr="00983413" w:rsidRDefault="00C72864" w:rsidP="009311F5">
            <w:pPr>
              <w:spacing w:line="276" w:lineRule="auto"/>
              <w:contextualSpacing/>
              <w:mirrorIndents/>
              <w:jc w:val="center"/>
              <w:rPr>
                <w:rFonts w:ascii="Arial" w:hAnsi="Arial" w:cs="Arial"/>
                <w:b/>
                <w:sz w:val="18"/>
                <w:szCs w:val="18"/>
              </w:rPr>
            </w:pPr>
            <w:r>
              <w:rPr>
                <w:rFonts w:ascii="Arial" w:hAnsi="Arial" w:cs="Arial"/>
                <w:b/>
                <w:sz w:val="18"/>
                <w:szCs w:val="18"/>
              </w:rPr>
              <w:t>6</w:t>
            </w:r>
            <w:r w:rsidRPr="00983413">
              <w:rPr>
                <w:rFonts w:ascii="Arial" w:hAnsi="Arial" w:cs="Arial"/>
                <w:b/>
                <w:sz w:val="18"/>
                <w:szCs w:val="18"/>
              </w:rPr>
              <w:t>.</w:t>
            </w:r>
          </w:p>
        </w:tc>
        <w:tc>
          <w:tcPr>
            <w:tcW w:w="3543" w:type="dxa"/>
            <w:vAlign w:val="center"/>
          </w:tcPr>
          <w:p w14:paraId="4D1E7766" w14:textId="77777777" w:rsidR="00C72864" w:rsidRPr="00983413" w:rsidRDefault="00C72864" w:rsidP="009311F5">
            <w:pPr>
              <w:spacing w:line="276" w:lineRule="auto"/>
              <w:contextualSpacing/>
              <w:mirrorIndents/>
              <w:rPr>
                <w:rFonts w:ascii="Arial" w:hAnsi="Arial" w:cs="Arial"/>
                <w:sz w:val="18"/>
                <w:szCs w:val="18"/>
              </w:rPr>
            </w:pPr>
            <w:r w:rsidRPr="00983413">
              <w:rPr>
                <w:rFonts w:ascii="Arial" w:hAnsi="Arial" w:cs="Arial"/>
                <w:sz w:val="18"/>
                <w:szCs w:val="18"/>
              </w:rPr>
              <w:t>Fosfor ogólny</w:t>
            </w:r>
          </w:p>
        </w:tc>
        <w:tc>
          <w:tcPr>
            <w:tcW w:w="1342" w:type="dxa"/>
            <w:vAlign w:val="center"/>
          </w:tcPr>
          <w:p w14:paraId="24D75607" w14:textId="77777777" w:rsidR="00C72864" w:rsidRPr="00983413" w:rsidRDefault="00C72864" w:rsidP="009311F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zł / kg</w:t>
            </w:r>
          </w:p>
        </w:tc>
        <w:tc>
          <w:tcPr>
            <w:tcW w:w="1851" w:type="dxa"/>
            <w:vAlign w:val="bottom"/>
          </w:tcPr>
          <w:p w14:paraId="740C1971" w14:textId="77777777" w:rsidR="00C72864" w:rsidRPr="00983413" w:rsidRDefault="00C72864" w:rsidP="009311F5">
            <w:pPr>
              <w:jc w:val="right"/>
              <w:rPr>
                <w:rFonts w:ascii="Arial" w:hAnsi="Arial" w:cs="Arial"/>
                <w:sz w:val="18"/>
                <w:szCs w:val="18"/>
              </w:rPr>
            </w:pPr>
            <w:r w:rsidRPr="00983413">
              <w:rPr>
                <w:rFonts w:ascii="Arial" w:hAnsi="Arial" w:cs="Arial"/>
                <w:sz w:val="18"/>
                <w:szCs w:val="18"/>
              </w:rPr>
              <w:t xml:space="preserve">    129,94 zł </w:t>
            </w:r>
          </w:p>
        </w:tc>
        <w:tc>
          <w:tcPr>
            <w:tcW w:w="1719" w:type="dxa"/>
            <w:vAlign w:val="center"/>
          </w:tcPr>
          <w:p w14:paraId="0F38E829" w14:textId="77777777" w:rsidR="00C72864" w:rsidRPr="00983413" w:rsidRDefault="00C72864" w:rsidP="009311F5">
            <w:pPr>
              <w:spacing w:line="276" w:lineRule="auto"/>
              <w:contextualSpacing/>
              <w:mirrorIndents/>
              <w:jc w:val="right"/>
              <w:rPr>
                <w:rFonts w:ascii="Arial" w:hAnsi="Arial" w:cs="Arial"/>
                <w:sz w:val="18"/>
                <w:szCs w:val="18"/>
              </w:rPr>
            </w:pPr>
            <w:r>
              <w:rPr>
                <w:rFonts w:ascii="Arial" w:hAnsi="Arial" w:cs="Arial"/>
                <w:sz w:val="18"/>
                <w:szCs w:val="18"/>
              </w:rPr>
              <w:t>140,34zł</w:t>
            </w:r>
          </w:p>
        </w:tc>
      </w:tr>
    </w:tbl>
    <w:p w14:paraId="4A16C3E9" w14:textId="77777777" w:rsidR="00C72864" w:rsidRDefault="00C72864" w:rsidP="00C72864">
      <w:pPr>
        <w:pStyle w:val="Akapitzlist"/>
        <w:spacing w:line="360" w:lineRule="auto"/>
        <w:ind w:left="0"/>
        <w:jc w:val="both"/>
        <w:rPr>
          <w:rFonts w:ascii="Arial" w:hAnsi="Arial" w:cs="Arial"/>
          <w:sz w:val="18"/>
          <w:szCs w:val="18"/>
        </w:rPr>
      </w:pPr>
    </w:p>
    <w:p w14:paraId="66669CD5" w14:textId="77777777" w:rsidR="00C72864" w:rsidRPr="000E5E89" w:rsidRDefault="00C72864" w:rsidP="00C72864">
      <w:pPr>
        <w:pStyle w:val="Akapitzlist"/>
        <w:spacing w:line="360" w:lineRule="auto"/>
        <w:ind w:left="0"/>
        <w:jc w:val="both"/>
        <w:rPr>
          <w:rFonts w:ascii="Arial" w:hAnsi="Arial" w:cs="Arial"/>
          <w:sz w:val="18"/>
          <w:szCs w:val="18"/>
        </w:rPr>
      </w:pPr>
      <w:r w:rsidRPr="00983413">
        <w:rPr>
          <w:rFonts w:ascii="Arial" w:hAnsi="Arial" w:cs="Arial"/>
          <w:sz w:val="18"/>
          <w:szCs w:val="18"/>
        </w:rPr>
        <w:t xml:space="preserve">Do stawek opłat netto </w:t>
      </w:r>
      <w:r>
        <w:rPr>
          <w:rFonts w:ascii="Arial" w:hAnsi="Arial" w:cs="Arial"/>
          <w:sz w:val="18"/>
          <w:szCs w:val="18"/>
        </w:rPr>
        <w:t>podanych w powyższej tabeli</w:t>
      </w:r>
      <w:r w:rsidRPr="00983413">
        <w:rPr>
          <w:rFonts w:ascii="Arial" w:hAnsi="Arial" w:cs="Arial"/>
          <w:sz w:val="18"/>
          <w:szCs w:val="18"/>
        </w:rPr>
        <w:t xml:space="preserve">, dolicza się aktualnie obowiązujący podatek VAT. </w:t>
      </w:r>
      <w:r>
        <w:rPr>
          <w:rFonts w:ascii="Arial" w:hAnsi="Arial" w:cs="Arial"/>
          <w:sz w:val="18"/>
          <w:szCs w:val="18"/>
        </w:rPr>
        <w:t>S</w:t>
      </w:r>
      <w:r w:rsidRPr="00983413">
        <w:rPr>
          <w:rFonts w:ascii="Arial" w:hAnsi="Arial" w:cs="Arial"/>
          <w:sz w:val="18"/>
          <w:szCs w:val="18"/>
        </w:rPr>
        <w:t>tawki brutto zostały wyliczone w oparciu o stawkę podatku VAT obowiązującą na dzień złożenia wniosku – 8%.</w:t>
      </w:r>
    </w:p>
    <w:p w14:paraId="099B7365" w14:textId="77777777" w:rsidR="00C72864" w:rsidRPr="00983413" w:rsidRDefault="00C72864" w:rsidP="00C72864">
      <w:pPr>
        <w:spacing w:after="0" w:line="360" w:lineRule="auto"/>
        <w:jc w:val="both"/>
        <w:rPr>
          <w:rFonts w:ascii="Arial" w:hAnsi="Arial" w:cs="Arial"/>
          <w:b/>
          <w:sz w:val="18"/>
          <w:szCs w:val="18"/>
        </w:rPr>
      </w:pPr>
      <w:r w:rsidRPr="00983413">
        <w:rPr>
          <w:rFonts w:ascii="Arial" w:hAnsi="Arial" w:cs="Arial"/>
          <w:b/>
          <w:sz w:val="18"/>
          <w:szCs w:val="18"/>
        </w:rPr>
        <w:lastRenderedPageBreak/>
        <w:t>Zasady naliczania opłat za przekroczenie warunków wprowadzania ścieków przemysłowych do urządzeń kanalizacyjnych:</w:t>
      </w:r>
    </w:p>
    <w:p w14:paraId="2BA69F44" w14:textId="77777777" w:rsidR="00C72864" w:rsidRPr="00983413" w:rsidRDefault="00C72864" w:rsidP="00C72864">
      <w:pPr>
        <w:spacing w:after="0" w:line="360" w:lineRule="auto"/>
        <w:jc w:val="both"/>
        <w:rPr>
          <w:rFonts w:ascii="Arial" w:hAnsi="Arial" w:cs="Arial"/>
          <w:b/>
          <w:sz w:val="18"/>
          <w:szCs w:val="18"/>
        </w:rPr>
      </w:pPr>
    </w:p>
    <w:p w14:paraId="3238C8AC" w14:textId="77777777" w:rsidR="00C72864" w:rsidRPr="00983413" w:rsidRDefault="00C72864" w:rsidP="00C72864">
      <w:pPr>
        <w:numPr>
          <w:ilvl w:val="0"/>
          <w:numId w:val="5"/>
        </w:numPr>
        <w:spacing w:after="200" w:line="360" w:lineRule="auto"/>
        <w:ind w:left="284" w:hanging="284"/>
        <w:contextualSpacing/>
        <w:jc w:val="both"/>
        <w:rPr>
          <w:rFonts w:ascii="Arial" w:hAnsi="Arial" w:cs="Arial"/>
          <w:sz w:val="18"/>
          <w:szCs w:val="18"/>
        </w:rPr>
      </w:pPr>
      <w:r w:rsidRPr="00983413">
        <w:rPr>
          <w:rFonts w:ascii="Arial" w:hAnsi="Arial" w:cs="Arial"/>
          <w:sz w:val="18"/>
          <w:szCs w:val="18"/>
        </w:rPr>
        <w:t>Przedsiębiorstwo wodociągowo-kanalizacyjne jest obowiązane do prowadzen</w:t>
      </w:r>
      <w:r>
        <w:rPr>
          <w:rFonts w:ascii="Arial" w:hAnsi="Arial" w:cs="Arial"/>
          <w:sz w:val="18"/>
          <w:szCs w:val="18"/>
        </w:rPr>
        <w:t>ia regularnej kontroli ilości i </w:t>
      </w:r>
      <w:r w:rsidRPr="00983413">
        <w:rPr>
          <w:rFonts w:ascii="Arial" w:hAnsi="Arial" w:cs="Arial"/>
          <w:sz w:val="18"/>
          <w:szCs w:val="18"/>
        </w:rPr>
        <w:t>jakości odprowadzanych ścieków oraz kontroli przestrzegania warunków wprowadzania ścieków do urządzeń kanalizacyjnych.</w:t>
      </w:r>
    </w:p>
    <w:p w14:paraId="47774793" w14:textId="77777777" w:rsidR="00C72864" w:rsidRPr="00983413" w:rsidRDefault="00C72864" w:rsidP="00C72864">
      <w:pPr>
        <w:numPr>
          <w:ilvl w:val="0"/>
          <w:numId w:val="5"/>
        </w:numPr>
        <w:spacing w:after="200" w:line="360" w:lineRule="auto"/>
        <w:ind w:left="284" w:hanging="284"/>
        <w:contextualSpacing/>
        <w:jc w:val="both"/>
        <w:rPr>
          <w:rFonts w:ascii="Arial" w:hAnsi="Arial" w:cs="Arial"/>
          <w:sz w:val="18"/>
          <w:szCs w:val="18"/>
        </w:rPr>
      </w:pPr>
      <w:r w:rsidRPr="00983413">
        <w:rPr>
          <w:rFonts w:ascii="Arial" w:hAnsi="Arial" w:cs="Arial"/>
          <w:sz w:val="18"/>
          <w:szCs w:val="18"/>
        </w:rPr>
        <w:t>Stwierdzenia przekroczenia lub naruszenia dopuszczalnego stanu ścieków lub dopuszczalnych wartości wskaźników zanieczyszczeń w ściekach wprowadzanych do urządzeń kanalizacyjnych Przedsiębiorstwa wodociągowo-kanalizacyjnego odbywa się na podstawie:</w:t>
      </w:r>
    </w:p>
    <w:p w14:paraId="4601AB1E" w14:textId="77777777" w:rsidR="00C72864" w:rsidRPr="00983413" w:rsidRDefault="00C72864" w:rsidP="00C72864">
      <w:pPr>
        <w:numPr>
          <w:ilvl w:val="0"/>
          <w:numId w:val="9"/>
        </w:numPr>
        <w:autoSpaceDE w:val="0"/>
        <w:autoSpaceDN w:val="0"/>
        <w:spacing w:after="0" w:line="360" w:lineRule="auto"/>
        <w:ind w:left="851" w:hanging="567"/>
        <w:jc w:val="both"/>
        <w:rPr>
          <w:rFonts w:ascii="Arial" w:hAnsi="Arial" w:cs="Arial"/>
          <w:sz w:val="18"/>
          <w:szCs w:val="18"/>
        </w:rPr>
      </w:pPr>
      <w:r w:rsidRPr="00983413">
        <w:rPr>
          <w:rFonts w:ascii="Arial" w:hAnsi="Arial" w:cs="Arial"/>
          <w:sz w:val="18"/>
          <w:szCs w:val="18"/>
        </w:rPr>
        <w:t>kontroli przeprowadzanych przez Przedsiębiorstwo wodociągowo-kanalizacyjne i dokonywanych w ich trakcie pomiarów,</w:t>
      </w:r>
    </w:p>
    <w:p w14:paraId="490E7A23" w14:textId="77777777" w:rsidR="00C72864" w:rsidRPr="00983413" w:rsidRDefault="00C72864" w:rsidP="00C72864">
      <w:pPr>
        <w:numPr>
          <w:ilvl w:val="0"/>
          <w:numId w:val="9"/>
        </w:numPr>
        <w:autoSpaceDE w:val="0"/>
        <w:autoSpaceDN w:val="0"/>
        <w:spacing w:after="0" w:line="360" w:lineRule="auto"/>
        <w:ind w:left="851" w:hanging="567"/>
        <w:jc w:val="both"/>
        <w:rPr>
          <w:rFonts w:ascii="Arial" w:hAnsi="Arial" w:cs="Arial"/>
          <w:sz w:val="18"/>
          <w:szCs w:val="18"/>
        </w:rPr>
      </w:pPr>
      <w:r w:rsidRPr="00983413">
        <w:rPr>
          <w:rFonts w:ascii="Arial" w:hAnsi="Arial" w:cs="Arial"/>
          <w:sz w:val="18"/>
          <w:szCs w:val="18"/>
        </w:rPr>
        <w:t xml:space="preserve">pomiarów prowadzonych przez podmiot wprowadzający ścieki przemysłowe do urządzeń kanalizacyjnych Przedsiębiorstwa wodociągowo-kanalizacyjnego, obowiązany do dokonania takich pomiarów. </w:t>
      </w:r>
    </w:p>
    <w:p w14:paraId="4B705B31" w14:textId="77777777" w:rsidR="00C72864" w:rsidRPr="00983413" w:rsidRDefault="00C72864" w:rsidP="00C72864">
      <w:pPr>
        <w:numPr>
          <w:ilvl w:val="0"/>
          <w:numId w:val="5"/>
        </w:numPr>
        <w:spacing w:after="200" w:line="360" w:lineRule="auto"/>
        <w:ind w:left="284" w:hanging="284"/>
        <w:contextualSpacing/>
        <w:jc w:val="both"/>
        <w:rPr>
          <w:rFonts w:ascii="Arial" w:hAnsi="Arial" w:cs="Arial"/>
          <w:sz w:val="18"/>
          <w:szCs w:val="18"/>
        </w:rPr>
      </w:pPr>
      <w:r w:rsidRPr="00983413">
        <w:rPr>
          <w:rFonts w:ascii="Arial" w:hAnsi="Arial" w:cs="Arial"/>
          <w:sz w:val="18"/>
          <w:szCs w:val="18"/>
        </w:rPr>
        <w:t xml:space="preserve">Odbiorca usług (dostawca ścieków) uiszcza opłaty za przekroczenie warunków wprowadzania ścieków przemysłowych do urządzeń kanalizacyjnych, powiększone o należny podatek VAT (aktualną stawkę). </w:t>
      </w:r>
    </w:p>
    <w:p w14:paraId="306755C5" w14:textId="77777777" w:rsidR="00C72864" w:rsidRPr="00983413" w:rsidRDefault="00C72864" w:rsidP="00C72864">
      <w:pPr>
        <w:numPr>
          <w:ilvl w:val="0"/>
          <w:numId w:val="5"/>
        </w:numPr>
        <w:spacing w:after="200" w:line="360" w:lineRule="auto"/>
        <w:ind w:left="284" w:hanging="284"/>
        <w:contextualSpacing/>
        <w:jc w:val="both"/>
        <w:rPr>
          <w:rFonts w:ascii="Arial" w:hAnsi="Arial" w:cs="Arial"/>
          <w:sz w:val="18"/>
          <w:szCs w:val="18"/>
        </w:rPr>
      </w:pPr>
      <w:r w:rsidRPr="00983413">
        <w:rPr>
          <w:rFonts w:ascii="Arial" w:hAnsi="Arial" w:cs="Arial"/>
          <w:sz w:val="18"/>
          <w:szCs w:val="18"/>
        </w:rPr>
        <w:t>Opłata za przekroczenie dopuszczalnego stanu ścieków lub dopuszczalnych wartości wskaźników zanieczyszczeń we wprowadzanych ściekach naliczana będzie w oparciu o ilość ścieków wprowadzoną do urządzeń kanalizacyjnych Przedsiębiorstwa wodociągowo-kanalizacyjnego w okresie od daty stwierdzenia przekroczenia do dnia jego ustania. Ilość ścieków określana będzie na podstawie wskazań urządzenia pomiarowego, a w przypadku jego braku, na podstawie wskazań wodomierza głównego, bądź w inny sposób wynikający z umowy o zaopatrzenie w wodę lub odprowadzanie ścieków zawartej z odbiorcą usług.</w:t>
      </w:r>
    </w:p>
    <w:p w14:paraId="075240C9" w14:textId="77777777" w:rsidR="00C72864" w:rsidRPr="00983413" w:rsidRDefault="00C72864" w:rsidP="00C72864">
      <w:pPr>
        <w:numPr>
          <w:ilvl w:val="0"/>
          <w:numId w:val="5"/>
        </w:numPr>
        <w:spacing w:after="200" w:line="360" w:lineRule="auto"/>
        <w:ind w:left="284" w:hanging="284"/>
        <w:contextualSpacing/>
        <w:jc w:val="both"/>
        <w:rPr>
          <w:rFonts w:ascii="Arial" w:hAnsi="Arial" w:cs="Arial"/>
          <w:sz w:val="18"/>
          <w:szCs w:val="18"/>
        </w:rPr>
      </w:pPr>
      <w:r w:rsidRPr="00983413">
        <w:rPr>
          <w:rFonts w:ascii="Arial" w:hAnsi="Arial" w:cs="Arial"/>
          <w:sz w:val="18"/>
          <w:szCs w:val="18"/>
        </w:rPr>
        <w:t xml:space="preserve">Opłaty za przekroczenie dopuszczalnego stanu ścieków lub dopuszczalnych wartości wskaźników zanieczyszczeń we wprowadzanych ściekach naliczane będą dla ilości ścieków określonej zgodnie z pkt 4 do dnia ustania przekroczenia. </w:t>
      </w:r>
    </w:p>
    <w:p w14:paraId="798C06CE" w14:textId="77777777" w:rsidR="00C72864" w:rsidRPr="00983413" w:rsidRDefault="00C72864" w:rsidP="00C72864">
      <w:pPr>
        <w:numPr>
          <w:ilvl w:val="0"/>
          <w:numId w:val="5"/>
        </w:numPr>
        <w:spacing w:after="0" w:line="360" w:lineRule="auto"/>
        <w:ind w:left="284" w:hanging="284"/>
        <w:contextualSpacing/>
        <w:jc w:val="both"/>
        <w:rPr>
          <w:rFonts w:ascii="Arial" w:hAnsi="Arial" w:cs="Arial"/>
          <w:sz w:val="18"/>
          <w:szCs w:val="18"/>
        </w:rPr>
      </w:pPr>
      <w:r w:rsidRPr="00983413">
        <w:rPr>
          <w:rFonts w:ascii="Arial" w:hAnsi="Arial" w:cs="Arial"/>
          <w:sz w:val="18"/>
          <w:szCs w:val="18"/>
        </w:rPr>
        <w:t>Za dzień ustania przekroczenia przyjmuje się:</w:t>
      </w:r>
    </w:p>
    <w:p w14:paraId="0BEDF7FD" w14:textId="77777777" w:rsidR="00C72864" w:rsidRPr="00983413" w:rsidRDefault="00C72864" w:rsidP="00C72864">
      <w:pPr>
        <w:numPr>
          <w:ilvl w:val="0"/>
          <w:numId w:val="10"/>
        </w:numPr>
        <w:autoSpaceDE w:val="0"/>
        <w:autoSpaceDN w:val="0"/>
        <w:spacing w:after="0" w:line="360" w:lineRule="auto"/>
        <w:ind w:left="567" w:hanging="283"/>
        <w:jc w:val="both"/>
        <w:rPr>
          <w:rFonts w:ascii="Arial" w:hAnsi="Arial" w:cs="Arial"/>
          <w:sz w:val="18"/>
          <w:szCs w:val="18"/>
        </w:rPr>
      </w:pPr>
      <w:r w:rsidRPr="00983413">
        <w:rPr>
          <w:rFonts w:ascii="Arial" w:hAnsi="Arial" w:cs="Arial"/>
          <w:sz w:val="18"/>
          <w:szCs w:val="18"/>
        </w:rPr>
        <w:t xml:space="preserve">dzień ponownej kontroli, dokonanej przez Przedsiębiorstwo wodociągowo-kanalizacyjne stwierdzającej ustanie przekroczeń warunków wprowadzania ścieków przemysłowych do urządzeń kanalizacyjnych, </w:t>
      </w:r>
    </w:p>
    <w:p w14:paraId="434F4ECC" w14:textId="77777777" w:rsidR="00C72864" w:rsidRPr="00983413" w:rsidRDefault="00C72864" w:rsidP="00C72864">
      <w:pPr>
        <w:numPr>
          <w:ilvl w:val="0"/>
          <w:numId w:val="10"/>
        </w:numPr>
        <w:autoSpaceDE w:val="0"/>
        <w:autoSpaceDN w:val="0"/>
        <w:spacing w:after="0" w:line="360" w:lineRule="auto"/>
        <w:ind w:left="567" w:hanging="283"/>
        <w:jc w:val="both"/>
        <w:rPr>
          <w:rFonts w:ascii="Arial" w:hAnsi="Arial" w:cs="Arial"/>
          <w:sz w:val="18"/>
          <w:szCs w:val="18"/>
        </w:rPr>
      </w:pPr>
      <w:r w:rsidRPr="00983413">
        <w:rPr>
          <w:rFonts w:ascii="Arial" w:hAnsi="Arial" w:cs="Arial"/>
          <w:sz w:val="18"/>
          <w:szCs w:val="18"/>
        </w:rPr>
        <w:t>dzień pobrania przez akredytowanego próbkobiorcę próbki do badania w wybranym przez odbiorcę usług laboratorium posiadającym akredytację na przeprowadzenie badań ścieków w zakresie parametrów ścieków, w jakich stwierdzono przekroczenie, pod warunkiem dokonania odczytu wskazań urządzeń pomiarowych lub wodomierzy przez pracowników Przedsiębiorstwa wodociągowo-kanalizacyjnego w dniu pobrania prób ścieków, a nadto jeżeli wyniki badań potwierdzą ustanie przekroczeń dopuszczalnych warunków wprowadzania ścieków do kanalizacji, przy zachowaniu określonych w pkt 7 warunków dotyczących możliwości odczytu urządzenia pomiarowego, a w przypadku jego braku – wodomierza głównego.</w:t>
      </w:r>
    </w:p>
    <w:p w14:paraId="548EB031" w14:textId="77777777" w:rsidR="00C72864" w:rsidRPr="00726B58" w:rsidRDefault="00C72864" w:rsidP="00C72864">
      <w:pPr>
        <w:numPr>
          <w:ilvl w:val="0"/>
          <w:numId w:val="5"/>
        </w:numPr>
        <w:spacing w:after="0" w:line="360" w:lineRule="auto"/>
        <w:ind w:left="284" w:hanging="284"/>
        <w:contextualSpacing/>
        <w:jc w:val="both"/>
        <w:rPr>
          <w:rFonts w:ascii="Arial" w:hAnsi="Arial" w:cs="Arial"/>
          <w:sz w:val="18"/>
          <w:szCs w:val="18"/>
        </w:rPr>
      </w:pPr>
      <w:r>
        <w:rPr>
          <w:rFonts w:ascii="Arial" w:hAnsi="Arial" w:cs="Arial"/>
          <w:sz w:val="18"/>
          <w:szCs w:val="18"/>
        </w:rPr>
        <w:t>W zakresie nieuregulowanym w taryfie, p</w:t>
      </w:r>
      <w:r w:rsidRPr="000102AE">
        <w:rPr>
          <w:rFonts w:ascii="Arial" w:hAnsi="Arial" w:cs="Arial"/>
          <w:sz w:val="18"/>
          <w:szCs w:val="18"/>
        </w:rPr>
        <w:t>rzy stosowaniu opłat za przekroczenie stosuje się</w:t>
      </w:r>
      <w:r>
        <w:rPr>
          <w:rFonts w:ascii="Arial" w:hAnsi="Arial" w:cs="Arial"/>
          <w:sz w:val="18"/>
          <w:szCs w:val="18"/>
        </w:rPr>
        <w:t xml:space="preserve"> </w:t>
      </w:r>
      <w:r w:rsidRPr="000102AE">
        <w:rPr>
          <w:rFonts w:ascii="Arial" w:hAnsi="Arial" w:cs="Arial"/>
          <w:sz w:val="18"/>
          <w:szCs w:val="18"/>
        </w:rPr>
        <w:t xml:space="preserve">odpowiednio przepisy </w:t>
      </w:r>
      <w:r>
        <w:rPr>
          <w:rFonts w:ascii="Arial" w:hAnsi="Arial" w:cs="Arial"/>
          <w:sz w:val="18"/>
          <w:szCs w:val="18"/>
        </w:rPr>
        <w:t>Rozporządzenia Rady Ministrów z </w:t>
      </w:r>
      <w:r w:rsidRPr="000102AE">
        <w:rPr>
          <w:rFonts w:ascii="Arial" w:hAnsi="Arial" w:cs="Arial"/>
          <w:sz w:val="18"/>
          <w:szCs w:val="18"/>
        </w:rPr>
        <w:t>dnia 27 grudnia 2017 r. w sprawie ustalania opłat podwyższonych za przekroczenie warunków wprowadzania ścieków do wód lub do ziemi</w:t>
      </w:r>
      <w:r>
        <w:rPr>
          <w:rFonts w:ascii="Arial" w:hAnsi="Arial" w:cs="Arial"/>
          <w:sz w:val="18"/>
          <w:szCs w:val="18"/>
        </w:rPr>
        <w:t xml:space="preserve"> (Dz. U. z 2017 r., poz. 2501).</w:t>
      </w:r>
    </w:p>
    <w:p w14:paraId="010A179B" w14:textId="77777777" w:rsidR="00C72864" w:rsidRPr="00983413" w:rsidRDefault="00C72864" w:rsidP="00C72864">
      <w:pPr>
        <w:numPr>
          <w:ilvl w:val="0"/>
          <w:numId w:val="5"/>
        </w:numPr>
        <w:spacing w:after="0" w:line="360" w:lineRule="auto"/>
        <w:ind w:left="284" w:hanging="284"/>
        <w:contextualSpacing/>
        <w:jc w:val="both"/>
        <w:rPr>
          <w:rFonts w:ascii="Arial" w:hAnsi="Arial" w:cs="Arial"/>
          <w:sz w:val="18"/>
          <w:szCs w:val="18"/>
        </w:rPr>
      </w:pPr>
      <w:r w:rsidRPr="00983413">
        <w:rPr>
          <w:rFonts w:ascii="Arial" w:hAnsi="Arial" w:cs="Arial"/>
          <w:sz w:val="18"/>
          <w:szCs w:val="18"/>
        </w:rPr>
        <w:t>Odbiorcy usług przysługuje prawo ponownej kontroli (</w:t>
      </w:r>
      <w:proofErr w:type="spellStart"/>
      <w:r w:rsidRPr="00983413">
        <w:rPr>
          <w:rFonts w:ascii="Arial" w:hAnsi="Arial" w:cs="Arial"/>
          <w:sz w:val="18"/>
          <w:szCs w:val="18"/>
        </w:rPr>
        <w:t>rekontroli</w:t>
      </w:r>
      <w:proofErr w:type="spellEnd"/>
      <w:r w:rsidRPr="00983413">
        <w:rPr>
          <w:rFonts w:ascii="Arial" w:hAnsi="Arial" w:cs="Arial"/>
          <w:sz w:val="18"/>
          <w:szCs w:val="18"/>
        </w:rPr>
        <w:t>) jakości ścieków w terminie wcześniejszym niż zaplanowane przez Przedsiębiorstwo wodociągowo-kanalizacyjne. O zamiarze przeprowadzenia kontroli (</w:t>
      </w:r>
      <w:proofErr w:type="spellStart"/>
      <w:r w:rsidRPr="00983413">
        <w:rPr>
          <w:rFonts w:ascii="Arial" w:hAnsi="Arial" w:cs="Arial"/>
          <w:sz w:val="18"/>
          <w:szCs w:val="18"/>
        </w:rPr>
        <w:t>rekontroli</w:t>
      </w:r>
      <w:proofErr w:type="spellEnd"/>
      <w:r w:rsidRPr="00983413">
        <w:rPr>
          <w:rFonts w:ascii="Arial" w:hAnsi="Arial" w:cs="Arial"/>
          <w:sz w:val="18"/>
          <w:szCs w:val="18"/>
        </w:rPr>
        <w:t xml:space="preserve">) przez akredytowane laboratorium odbiorca usług winien pisemnie powiadomić Przedsiębiorstwo wodociągowo-kanalizacyjne z wyprzedzeniem co najmniej 2 dni, gwarantując tym samym możliwość udziału przedstawiciela Przedsiębiorstwa wodociągowo-kanalizacyjnego w poborze prób ścieków oraz odczytu urządzenia pomiarowego (a w przypadku jego braku – wodomierza głównego). O wynikach kontroli odbiorca </w:t>
      </w:r>
      <w:r w:rsidRPr="00983413">
        <w:rPr>
          <w:rFonts w:ascii="Arial" w:hAnsi="Arial" w:cs="Arial"/>
          <w:sz w:val="18"/>
          <w:szCs w:val="18"/>
        </w:rPr>
        <w:lastRenderedPageBreak/>
        <w:t xml:space="preserve">usług winien powiadomić Przedsiębiorstwo wodociągowo-kanalizacyjne w formie pisemnej w terminie 14 dni od daty przeprowadzenia kontroli. </w:t>
      </w:r>
    </w:p>
    <w:p w14:paraId="7B383394" w14:textId="77777777" w:rsidR="00C72864" w:rsidRPr="00983413" w:rsidRDefault="00C72864" w:rsidP="00C72864">
      <w:pPr>
        <w:numPr>
          <w:ilvl w:val="0"/>
          <w:numId w:val="5"/>
        </w:numPr>
        <w:spacing w:after="0" w:line="360" w:lineRule="auto"/>
        <w:ind w:left="284" w:hanging="284"/>
        <w:contextualSpacing/>
        <w:jc w:val="both"/>
        <w:rPr>
          <w:rFonts w:ascii="Arial" w:hAnsi="Arial" w:cs="Arial"/>
          <w:sz w:val="18"/>
          <w:szCs w:val="18"/>
        </w:rPr>
      </w:pPr>
      <w:r w:rsidRPr="00983413">
        <w:rPr>
          <w:rFonts w:ascii="Arial" w:hAnsi="Arial" w:cs="Arial"/>
          <w:sz w:val="18"/>
          <w:szCs w:val="18"/>
        </w:rPr>
        <w:t>W przypadku, gdy ponowna kontrola przeprowadzona przez Przedsiębiorstwo wodociągowo-kanalizacyjne lub kontrola wykonana na zlecenie odbiorcy usług (dostawcy ścieków) nie potwierdzi ustania przekroczeń, Przedsiębiorstwo wodociągowo-kanalizacyjne naliczać będzie od dnia przeprowadzenia ponownej kontroli opłatę według przekroczeń, jakie wykazały wyniki badań tej kontroli.</w:t>
      </w:r>
    </w:p>
    <w:p w14:paraId="361F9D4B" w14:textId="77777777" w:rsidR="00C72864" w:rsidRPr="00983413" w:rsidRDefault="00C72864" w:rsidP="00C72864">
      <w:pPr>
        <w:spacing w:line="360" w:lineRule="auto"/>
        <w:rPr>
          <w:rFonts w:ascii="Arial" w:hAnsi="Arial" w:cs="Arial"/>
          <w:b/>
          <w:bCs/>
          <w:sz w:val="18"/>
          <w:szCs w:val="18"/>
        </w:rPr>
      </w:pPr>
    </w:p>
    <w:p w14:paraId="75E2143E" w14:textId="77777777" w:rsidR="00C72864" w:rsidRPr="00983413" w:rsidRDefault="00C72864" w:rsidP="00C72864">
      <w:pPr>
        <w:spacing w:after="0" w:line="360" w:lineRule="auto"/>
        <w:jc w:val="both"/>
        <w:rPr>
          <w:rFonts w:ascii="Arial" w:hAnsi="Arial" w:cs="Arial"/>
          <w:b/>
          <w:sz w:val="18"/>
          <w:szCs w:val="18"/>
        </w:rPr>
      </w:pPr>
      <w:r w:rsidRPr="00983413">
        <w:rPr>
          <w:rFonts w:ascii="Arial" w:hAnsi="Arial" w:cs="Arial"/>
          <w:b/>
          <w:sz w:val="18"/>
          <w:szCs w:val="18"/>
        </w:rPr>
        <w:t>Sposób prowadzenia kontroli jakości ścieków:</w:t>
      </w:r>
    </w:p>
    <w:p w14:paraId="7D2F9218" w14:textId="77777777" w:rsidR="00C72864" w:rsidRPr="00983413" w:rsidRDefault="00C72864" w:rsidP="00C72864">
      <w:pPr>
        <w:numPr>
          <w:ilvl w:val="0"/>
          <w:numId w:val="11"/>
        </w:numPr>
        <w:autoSpaceDE w:val="0"/>
        <w:autoSpaceDN w:val="0"/>
        <w:spacing w:after="0" w:line="360" w:lineRule="auto"/>
        <w:ind w:left="284" w:hanging="284"/>
        <w:contextualSpacing/>
        <w:jc w:val="both"/>
        <w:rPr>
          <w:rFonts w:ascii="Arial" w:hAnsi="Arial" w:cs="Arial"/>
          <w:sz w:val="18"/>
          <w:szCs w:val="18"/>
        </w:rPr>
      </w:pPr>
      <w:r w:rsidRPr="00983413">
        <w:rPr>
          <w:rFonts w:ascii="Arial" w:hAnsi="Arial" w:cs="Arial"/>
          <w:sz w:val="18"/>
          <w:szCs w:val="18"/>
        </w:rPr>
        <w:t>Kontrole prowadzone są w oparciu o przepisy rozporządzenia Ministra Budown</w:t>
      </w:r>
      <w:r>
        <w:rPr>
          <w:rFonts w:ascii="Arial" w:hAnsi="Arial" w:cs="Arial"/>
          <w:sz w:val="18"/>
          <w:szCs w:val="18"/>
        </w:rPr>
        <w:t>ictwa z dnia 14 lipca 2006 r. w </w:t>
      </w:r>
      <w:r w:rsidRPr="00983413">
        <w:rPr>
          <w:rFonts w:ascii="Arial" w:hAnsi="Arial" w:cs="Arial"/>
          <w:sz w:val="18"/>
          <w:szCs w:val="18"/>
        </w:rPr>
        <w:t xml:space="preserve">sprawie sposobu realizacji obowiązków dostawców ścieków przemysłowych oraz warunków wprowadzania ścieków do urządzeń kanalizacyjnych (Dz. U. z 2016 r. poz. 1757 z </w:t>
      </w:r>
      <w:proofErr w:type="spellStart"/>
      <w:r w:rsidRPr="00983413">
        <w:rPr>
          <w:rFonts w:ascii="Arial" w:hAnsi="Arial" w:cs="Arial"/>
          <w:sz w:val="18"/>
          <w:szCs w:val="18"/>
        </w:rPr>
        <w:t>późn</w:t>
      </w:r>
      <w:proofErr w:type="spellEnd"/>
      <w:r w:rsidRPr="00983413">
        <w:rPr>
          <w:rFonts w:ascii="Arial" w:hAnsi="Arial" w:cs="Arial"/>
          <w:sz w:val="18"/>
          <w:szCs w:val="18"/>
        </w:rPr>
        <w:t>. zm.), w szczególności po powiadomieniu odbiorcy usług z co najmniej 48 godzinnym wyprzedzeniem.</w:t>
      </w:r>
    </w:p>
    <w:p w14:paraId="2504A16D" w14:textId="77777777" w:rsidR="00C72864" w:rsidRPr="00983413" w:rsidRDefault="00C72864" w:rsidP="00C72864">
      <w:pPr>
        <w:numPr>
          <w:ilvl w:val="0"/>
          <w:numId w:val="11"/>
        </w:numPr>
        <w:autoSpaceDE w:val="0"/>
        <w:autoSpaceDN w:val="0"/>
        <w:spacing w:after="0" w:line="360" w:lineRule="auto"/>
        <w:ind w:left="284" w:hanging="284"/>
        <w:contextualSpacing/>
        <w:jc w:val="both"/>
        <w:rPr>
          <w:rFonts w:ascii="Arial" w:hAnsi="Arial" w:cs="Arial"/>
          <w:sz w:val="18"/>
          <w:szCs w:val="18"/>
        </w:rPr>
      </w:pPr>
      <w:r w:rsidRPr="00983413">
        <w:rPr>
          <w:rFonts w:ascii="Arial" w:hAnsi="Arial" w:cs="Arial"/>
          <w:sz w:val="18"/>
          <w:szCs w:val="18"/>
        </w:rPr>
        <w:t xml:space="preserve">Pobór prób odbywa się w punkcie kontrolno-pomiarowym wskazanym w umowie o zaopatrzenie w wodę lub odprowadzanie ścieków, a w przypadku braku określenia takiego miejsca w umowie, w miejscu ustalonym na zasadach wskazanych w § 11 ust. 1 rozporządzenia Ministra Budownictwa z dnia 14 lipca 2006 r. w sprawie sposobu realizacji obowiązków dostawców ścieków przemysłowych oraz warunków wprowadzania ścieków do urządzeń kanalizacyjnych (Dz. U. z 2016 r. poz. 1757 z </w:t>
      </w:r>
      <w:proofErr w:type="spellStart"/>
      <w:r w:rsidRPr="00983413">
        <w:rPr>
          <w:rFonts w:ascii="Arial" w:hAnsi="Arial" w:cs="Arial"/>
          <w:sz w:val="18"/>
          <w:szCs w:val="18"/>
        </w:rPr>
        <w:t>późn</w:t>
      </w:r>
      <w:proofErr w:type="spellEnd"/>
      <w:r w:rsidRPr="00983413">
        <w:rPr>
          <w:rFonts w:ascii="Arial" w:hAnsi="Arial" w:cs="Arial"/>
          <w:sz w:val="18"/>
          <w:szCs w:val="18"/>
        </w:rPr>
        <w:t xml:space="preserve">. zm.). </w:t>
      </w:r>
    </w:p>
    <w:p w14:paraId="3DB18C11" w14:textId="77777777" w:rsidR="00C72864" w:rsidRPr="00983413" w:rsidRDefault="00C72864" w:rsidP="00C72864">
      <w:pPr>
        <w:numPr>
          <w:ilvl w:val="0"/>
          <w:numId w:val="11"/>
        </w:numPr>
        <w:autoSpaceDE w:val="0"/>
        <w:autoSpaceDN w:val="0"/>
        <w:spacing w:after="0" w:line="360" w:lineRule="auto"/>
        <w:ind w:left="284" w:hanging="284"/>
        <w:contextualSpacing/>
        <w:jc w:val="both"/>
        <w:rPr>
          <w:rFonts w:ascii="Arial" w:hAnsi="Arial" w:cs="Arial"/>
          <w:sz w:val="18"/>
          <w:szCs w:val="18"/>
        </w:rPr>
      </w:pPr>
      <w:r w:rsidRPr="00983413">
        <w:rPr>
          <w:rFonts w:ascii="Arial" w:hAnsi="Arial" w:cs="Arial"/>
          <w:sz w:val="18"/>
          <w:szCs w:val="18"/>
        </w:rPr>
        <w:t xml:space="preserve">Pobór prób ścieków przemysłowych w ramach kontroli ich jakości odbywać się będzie w obecności upoważnionego przedstawiciela odbiorcy usług (dostawcy ścieków). W przypadku stosowania urządzeń do automatycznego poboru próbek plombowanie oraz odplombowanie urządzenia odbywają się w obecności przedstawiciela odbiorcy usług. Nieobecność przedstawiciela odbiorcy usług nie stanowi przeszkody dla pobrania prób ścieków przemysłowych, pod warunkiem, że został zawiadomiony o kontroli i prawie wyznaczenia przedstawiciela i z tegoż prawa nie skorzystał. </w:t>
      </w:r>
    </w:p>
    <w:p w14:paraId="5F574E3A" w14:textId="77777777" w:rsidR="00C72864" w:rsidRPr="00983413" w:rsidRDefault="00C72864" w:rsidP="00C72864">
      <w:pPr>
        <w:numPr>
          <w:ilvl w:val="0"/>
          <w:numId w:val="11"/>
        </w:numPr>
        <w:autoSpaceDE w:val="0"/>
        <w:autoSpaceDN w:val="0"/>
        <w:spacing w:after="0" w:line="360" w:lineRule="auto"/>
        <w:ind w:left="284" w:hanging="284"/>
        <w:contextualSpacing/>
        <w:jc w:val="both"/>
        <w:rPr>
          <w:rFonts w:ascii="Arial" w:hAnsi="Arial" w:cs="Arial"/>
          <w:sz w:val="18"/>
          <w:szCs w:val="18"/>
        </w:rPr>
      </w:pPr>
      <w:r w:rsidRPr="00983413">
        <w:rPr>
          <w:rFonts w:ascii="Arial" w:hAnsi="Arial" w:cs="Arial"/>
          <w:sz w:val="18"/>
          <w:szCs w:val="18"/>
        </w:rPr>
        <w:t>Z poboru prób ścieków sporządzany jest protokół w 2 egzemplarzach, po jednym dla każdej ze stron.</w:t>
      </w:r>
    </w:p>
    <w:p w14:paraId="3360F00C" w14:textId="77777777" w:rsidR="00C72864" w:rsidRPr="00983413" w:rsidRDefault="00C72864" w:rsidP="00C72864">
      <w:pPr>
        <w:numPr>
          <w:ilvl w:val="0"/>
          <w:numId w:val="11"/>
        </w:numPr>
        <w:autoSpaceDE w:val="0"/>
        <w:autoSpaceDN w:val="0"/>
        <w:spacing w:after="0" w:line="360" w:lineRule="auto"/>
        <w:ind w:left="284" w:hanging="284"/>
        <w:contextualSpacing/>
        <w:jc w:val="both"/>
        <w:rPr>
          <w:rFonts w:ascii="Arial" w:hAnsi="Arial" w:cs="Arial"/>
          <w:sz w:val="18"/>
          <w:szCs w:val="18"/>
        </w:rPr>
      </w:pPr>
      <w:r w:rsidRPr="00983413">
        <w:rPr>
          <w:rFonts w:ascii="Arial" w:hAnsi="Arial" w:cs="Arial"/>
          <w:sz w:val="18"/>
          <w:szCs w:val="18"/>
        </w:rPr>
        <w:t>W przypadku braku dostępu do punktu kontrolno-pomiarowego określonego w umowie o zaopatrzenie w wodę lub odprowadzanie ścieków, pobiera się ścieki z punktu najbliżej usytuowanego. Zmianę punktu uwzględnia się w protokole. Zmianę akceptuje odbiorca usług lub jego upoważniony przedstawiciel obecny przy poborze, podpisując protokół. Nieobecność Odbiorcy usług lub przedstawiciela odbiorcy usług nie stanowi przeszkody dla pobrania prób ścieków przemysłowych na zasadach określonych niniejszym punktem, pod warunkiem, że został zawiadomiony o kontroli i prawie wyznaczenia przedstawiciela i z tegoż prawa nie skorzystał.</w:t>
      </w:r>
    </w:p>
    <w:p w14:paraId="28E5C232" w14:textId="77777777" w:rsidR="00C72864" w:rsidRPr="00983413" w:rsidRDefault="00C72864" w:rsidP="00C72864">
      <w:pPr>
        <w:numPr>
          <w:ilvl w:val="0"/>
          <w:numId w:val="11"/>
        </w:numPr>
        <w:autoSpaceDE w:val="0"/>
        <w:autoSpaceDN w:val="0"/>
        <w:spacing w:after="0" w:line="360" w:lineRule="auto"/>
        <w:ind w:left="284" w:hanging="284"/>
        <w:contextualSpacing/>
        <w:jc w:val="both"/>
        <w:rPr>
          <w:rFonts w:ascii="Arial" w:hAnsi="Arial" w:cs="Arial"/>
          <w:sz w:val="18"/>
          <w:szCs w:val="18"/>
        </w:rPr>
      </w:pPr>
      <w:r w:rsidRPr="00983413">
        <w:rPr>
          <w:rFonts w:ascii="Arial" w:hAnsi="Arial" w:cs="Arial"/>
          <w:sz w:val="18"/>
          <w:szCs w:val="18"/>
        </w:rPr>
        <w:t>O stwierdzeniu przekroczenia lub naruszenia Przedsiębiorstwo wodociągowo-kanalizacyjne informuje w formie pisemnej odbiorcę usług (dostawcę ścieków) w terminie do 10 dni od daty zakończenia kontroli.</w:t>
      </w:r>
    </w:p>
    <w:p w14:paraId="1157B6BB" w14:textId="77777777" w:rsidR="00C72864" w:rsidRPr="00983413" w:rsidRDefault="00C72864" w:rsidP="00C72864">
      <w:pPr>
        <w:pStyle w:val="Akapitzlist"/>
        <w:autoSpaceDE w:val="0"/>
        <w:autoSpaceDN w:val="0"/>
        <w:spacing w:after="0" w:line="360" w:lineRule="auto"/>
        <w:ind w:left="0"/>
        <w:jc w:val="both"/>
        <w:rPr>
          <w:rStyle w:val="Numerstrony"/>
          <w:rFonts w:ascii="Arial" w:hAnsi="Arial" w:cs="Arial"/>
          <w:sz w:val="18"/>
          <w:szCs w:val="18"/>
        </w:rPr>
      </w:pPr>
    </w:p>
    <w:p w14:paraId="6D09F11B" w14:textId="77777777" w:rsidR="00C72864" w:rsidRPr="00983413" w:rsidRDefault="00C72864" w:rsidP="00C72864">
      <w:pPr>
        <w:pStyle w:val="Nagwek1"/>
        <w:numPr>
          <w:ilvl w:val="0"/>
          <w:numId w:val="1"/>
        </w:numPr>
        <w:spacing w:line="360" w:lineRule="auto"/>
        <w:ind w:left="1068"/>
        <w:rPr>
          <w:rFonts w:cs="Arial"/>
          <w:sz w:val="18"/>
          <w:szCs w:val="18"/>
        </w:rPr>
      </w:pPr>
      <w:bookmarkStart w:id="4" w:name="_Toc506987535"/>
      <w:r w:rsidRPr="00983413">
        <w:rPr>
          <w:rFonts w:cs="Arial"/>
          <w:sz w:val="18"/>
          <w:szCs w:val="18"/>
        </w:rPr>
        <w:t>Warunki rozliczeń z uwzględnieniem wyposażenia nieruchomości w przyrządy i urządzenia pomiarowe</w:t>
      </w:r>
      <w:bookmarkEnd w:id="4"/>
    </w:p>
    <w:p w14:paraId="31739C75" w14:textId="77777777" w:rsidR="00C72864" w:rsidRPr="00983413" w:rsidRDefault="00C72864" w:rsidP="00C72864">
      <w:pPr>
        <w:pStyle w:val="Akapitzlist"/>
        <w:numPr>
          <w:ilvl w:val="0"/>
          <w:numId w:val="4"/>
        </w:numPr>
        <w:spacing w:after="200" w:line="360" w:lineRule="auto"/>
        <w:jc w:val="both"/>
        <w:rPr>
          <w:rFonts w:ascii="Arial" w:hAnsi="Arial" w:cs="Arial"/>
          <w:sz w:val="18"/>
          <w:szCs w:val="18"/>
        </w:rPr>
      </w:pPr>
      <w:r w:rsidRPr="00983413">
        <w:rPr>
          <w:rFonts w:ascii="Arial" w:hAnsi="Arial" w:cs="Arial"/>
          <w:sz w:val="18"/>
          <w:szCs w:val="18"/>
        </w:rPr>
        <w:t>Rozliczenia za zbiorowe zaopatrzenie w wodę i zbiorowe odprowadzanie ścieków są prowadzone przez Przedsiębiorstwo wodociągowo-kanalizacyjne z odbiorcami usług na podstawie określonych w taryfach cen i</w:t>
      </w:r>
      <w:r>
        <w:rPr>
          <w:rFonts w:ascii="Arial" w:hAnsi="Arial" w:cs="Arial"/>
          <w:sz w:val="18"/>
          <w:szCs w:val="18"/>
        </w:rPr>
        <w:t> </w:t>
      </w:r>
      <w:r w:rsidRPr="00983413">
        <w:rPr>
          <w:rFonts w:ascii="Arial" w:hAnsi="Arial" w:cs="Arial"/>
          <w:sz w:val="18"/>
          <w:szCs w:val="18"/>
        </w:rPr>
        <w:t>stawek opłat oraz ilości dostarczonej wody i odprowadzonych ścieków zgodnie z przepisami ustawy o</w:t>
      </w:r>
      <w:r>
        <w:rPr>
          <w:rFonts w:ascii="Arial" w:hAnsi="Arial" w:cs="Arial"/>
          <w:sz w:val="18"/>
          <w:szCs w:val="18"/>
        </w:rPr>
        <w:t> </w:t>
      </w:r>
      <w:r w:rsidRPr="00983413">
        <w:rPr>
          <w:rFonts w:ascii="Arial" w:hAnsi="Arial" w:cs="Arial"/>
          <w:sz w:val="18"/>
          <w:szCs w:val="18"/>
        </w:rPr>
        <w:t>zbiorowym zaopatrzeniu w wodę i zbiorowym odprowadzaniu ścieków i rozporządzenia taryfowego.</w:t>
      </w:r>
    </w:p>
    <w:p w14:paraId="3B4613E3" w14:textId="77777777" w:rsidR="00C72864" w:rsidRPr="00983413" w:rsidRDefault="00C72864" w:rsidP="00C72864">
      <w:pPr>
        <w:pStyle w:val="Akapitzlist"/>
        <w:numPr>
          <w:ilvl w:val="0"/>
          <w:numId w:val="4"/>
        </w:numPr>
        <w:spacing w:after="200" w:line="360" w:lineRule="auto"/>
        <w:jc w:val="both"/>
        <w:rPr>
          <w:rFonts w:ascii="Arial" w:hAnsi="Arial" w:cs="Arial"/>
          <w:sz w:val="18"/>
          <w:szCs w:val="18"/>
        </w:rPr>
      </w:pPr>
      <w:r w:rsidRPr="00983413">
        <w:rPr>
          <w:rFonts w:ascii="Arial" w:hAnsi="Arial" w:cs="Arial"/>
          <w:sz w:val="18"/>
          <w:szCs w:val="18"/>
        </w:rPr>
        <w:t xml:space="preserve">Należności za zbiorowe zaopatrzenie w wodę i zbiorowe odprowadzanie ścieków ustala się jako iloczyny taryfowych cen i stawek opłat oraz odpowiadających im ilości świadczonych usług. Łączna należność za zbiorowe zaopatrzenie w wodę i zbiorowe odprowadzanie ścieków pobierana jest w okresach rozliczeniowych </w:t>
      </w:r>
      <w:r>
        <w:rPr>
          <w:rFonts w:ascii="Arial" w:hAnsi="Arial" w:cs="Arial"/>
          <w:sz w:val="18"/>
          <w:szCs w:val="18"/>
        </w:rPr>
        <w:t>1-</w:t>
      </w:r>
      <w:r w:rsidRPr="00983413">
        <w:rPr>
          <w:rFonts w:ascii="Arial" w:hAnsi="Arial" w:cs="Arial"/>
          <w:sz w:val="18"/>
          <w:szCs w:val="18"/>
        </w:rPr>
        <w:t>miesięcznych.</w:t>
      </w:r>
    </w:p>
    <w:p w14:paraId="0A75CE13" w14:textId="77777777" w:rsidR="00C72864" w:rsidRPr="00983413" w:rsidRDefault="00C72864" w:rsidP="00C72864">
      <w:pPr>
        <w:pStyle w:val="Akapitzlist"/>
        <w:numPr>
          <w:ilvl w:val="0"/>
          <w:numId w:val="4"/>
        </w:numPr>
        <w:spacing w:after="200" w:line="360" w:lineRule="auto"/>
        <w:jc w:val="both"/>
        <w:rPr>
          <w:rFonts w:ascii="Arial" w:hAnsi="Arial" w:cs="Arial"/>
          <w:sz w:val="18"/>
          <w:szCs w:val="18"/>
        </w:rPr>
      </w:pPr>
      <w:r w:rsidRPr="00983413">
        <w:rPr>
          <w:rFonts w:ascii="Arial" w:hAnsi="Arial" w:cs="Arial"/>
          <w:sz w:val="18"/>
          <w:szCs w:val="18"/>
        </w:rPr>
        <w:lastRenderedPageBreak/>
        <w:t>Ilość wody dostarczonej do nieruchomości ustala się na podstawie</w:t>
      </w:r>
      <w:r>
        <w:rPr>
          <w:rFonts w:ascii="Arial" w:hAnsi="Arial" w:cs="Arial"/>
          <w:sz w:val="18"/>
          <w:szCs w:val="18"/>
        </w:rPr>
        <w:t xml:space="preserve"> wskazania wodomierza głównego.</w:t>
      </w:r>
    </w:p>
    <w:p w14:paraId="646F63E0" w14:textId="77777777" w:rsidR="00C72864" w:rsidRPr="00983413" w:rsidRDefault="00C72864" w:rsidP="00C72864">
      <w:pPr>
        <w:pStyle w:val="Akapitzlist"/>
        <w:numPr>
          <w:ilvl w:val="0"/>
          <w:numId w:val="4"/>
        </w:numPr>
        <w:spacing w:after="200" w:line="360" w:lineRule="auto"/>
        <w:jc w:val="both"/>
        <w:rPr>
          <w:rFonts w:ascii="Arial" w:hAnsi="Arial" w:cs="Arial"/>
          <w:sz w:val="18"/>
          <w:szCs w:val="18"/>
        </w:rPr>
      </w:pPr>
      <w:r w:rsidRPr="00983413">
        <w:rPr>
          <w:rFonts w:ascii="Arial" w:hAnsi="Arial" w:cs="Arial"/>
          <w:sz w:val="18"/>
          <w:szCs w:val="18"/>
        </w:rPr>
        <w:t xml:space="preserve">Ilość odprowadzonych ścieków ustala się na podstawie wskazań urządzeń pomiarowych. W razie braku urządzeń pomiarowych ilość odprowadzonych ścieków ustala się na podstawie umowy, o której mowa w art. 6 ust. 1 </w:t>
      </w:r>
      <w:proofErr w:type="spellStart"/>
      <w:r w:rsidRPr="00983413">
        <w:rPr>
          <w:rFonts w:ascii="Arial" w:hAnsi="Arial" w:cs="Arial"/>
          <w:sz w:val="18"/>
          <w:szCs w:val="18"/>
        </w:rPr>
        <w:t>u.z.z.w</w:t>
      </w:r>
      <w:proofErr w:type="spellEnd"/>
      <w:r w:rsidRPr="00983413">
        <w:rPr>
          <w:rFonts w:ascii="Arial" w:hAnsi="Arial" w:cs="Arial"/>
          <w:sz w:val="18"/>
          <w:szCs w:val="18"/>
        </w:rPr>
        <w:t>., jako równą ilości wody pobranej lub określonej w umowie.</w:t>
      </w:r>
    </w:p>
    <w:p w14:paraId="20577253" w14:textId="77777777" w:rsidR="00C72864" w:rsidRPr="00983413" w:rsidRDefault="00C72864" w:rsidP="00C72864">
      <w:pPr>
        <w:pStyle w:val="Akapitzlist"/>
        <w:numPr>
          <w:ilvl w:val="0"/>
          <w:numId w:val="4"/>
        </w:numPr>
        <w:spacing w:after="200" w:line="360" w:lineRule="auto"/>
        <w:jc w:val="both"/>
        <w:rPr>
          <w:rFonts w:ascii="Arial" w:hAnsi="Arial" w:cs="Arial"/>
          <w:sz w:val="18"/>
          <w:szCs w:val="18"/>
        </w:rPr>
      </w:pPr>
      <w:r w:rsidRPr="00983413">
        <w:rPr>
          <w:rFonts w:ascii="Arial" w:hAnsi="Arial" w:cs="Arial"/>
          <w:sz w:val="18"/>
          <w:szCs w:val="18"/>
        </w:rPr>
        <w:t>W rozliczeniach ilości odprowadzonych ścieków ilość bezpowrotnie zużytej wody uwzględnia się wyłącznie w przypadkach, gdy wielkość jej zużycia na ten cel ustalona jest na podstawie dodatkowego wodomierza zainstalowanego na koszt odbiorcy usług.</w:t>
      </w:r>
    </w:p>
    <w:p w14:paraId="55C9ADD9" w14:textId="77777777" w:rsidR="00C72864" w:rsidRPr="00983413" w:rsidRDefault="00C72864" w:rsidP="00C72864">
      <w:pPr>
        <w:pStyle w:val="Akapitzlist"/>
        <w:numPr>
          <w:ilvl w:val="0"/>
          <w:numId w:val="4"/>
        </w:numPr>
        <w:spacing w:after="200" w:line="360" w:lineRule="auto"/>
        <w:jc w:val="both"/>
        <w:rPr>
          <w:rFonts w:ascii="Arial" w:hAnsi="Arial" w:cs="Arial"/>
          <w:sz w:val="18"/>
          <w:szCs w:val="18"/>
        </w:rPr>
      </w:pPr>
      <w:r w:rsidRPr="00983413">
        <w:rPr>
          <w:rFonts w:ascii="Arial" w:hAnsi="Arial" w:cs="Arial"/>
          <w:sz w:val="18"/>
          <w:szCs w:val="18"/>
        </w:rPr>
        <w:t>Ilość odprowadzonych ścieków w rozliczeniach z odbiorcami usług, którzy zainstalowali na własny koszt wodomierz dodatkowy, ustalana jest w wysokości różnicy odczytów wodomierza głównego i dodatkowego.</w:t>
      </w:r>
    </w:p>
    <w:p w14:paraId="351F338D" w14:textId="77777777" w:rsidR="00C72864" w:rsidRPr="00983413" w:rsidRDefault="00C72864" w:rsidP="00C72864">
      <w:pPr>
        <w:pStyle w:val="Akapitzlist"/>
        <w:numPr>
          <w:ilvl w:val="0"/>
          <w:numId w:val="4"/>
        </w:numPr>
        <w:spacing w:after="200" w:line="360" w:lineRule="auto"/>
        <w:jc w:val="both"/>
        <w:rPr>
          <w:rFonts w:ascii="Arial" w:hAnsi="Arial" w:cs="Arial"/>
          <w:sz w:val="18"/>
          <w:szCs w:val="18"/>
        </w:rPr>
      </w:pPr>
      <w:r w:rsidRPr="00983413">
        <w:rPr>
          <w:rFonts w:ascii="Arial" w:hAnsi="Arial" w:cs="Arial"/>
          <w:sz w:val="18"/>
          <w:szCs w:val="18"/>
        </w:rPr>
        <w:t xml:space="preserve">Jeżeli taryfa zawiera stawkę opłaty abonamentowej, należności wynikające z wysokości tej stawki są regulowane niezależnie od tego, czy odbiorca usług pobierał wodę lub odprowadzał ścieki w okresie rozliczeniowym. </w:t>
      </w:r>
    </w:p>
    <w:p w14:paraId="09097A46" w14:textId="77777777" w:rsidR="00C72864" w:rsidRPr="00983413" w:rsidRDefault="00C72864" w:rsidP="00C72864">
      <w:pPr>
        <w:pStyle w:val="Akapitzlist"/>
        <w:numPr>
          <w:ilvl w:val="0"/>
          <w:numId w:val="4"/>
        </w:numPr>
        <w:spacing w:after="200" w:line="360" w:lineRule="auto"/>
        <w:jc w:val="both"/>
        <w:rPr>
          <w:rFonts w:ascii="Arial" w:hAnsi="Arial" w:cs="Arial"/>
          <w:sz w:val="18"/>
          <w:szCs w:val="18"/>
        </w:rPr>
      </w:pPr>
      <w:r w:rsidRPr="00983413">
        <w:rPr>
          <w:rFonts w:ascii="Arial" w:hAnsi="Arial" w:cs="Arial"/>
          <w:sz w:val="18"/>
          <w:szCs w:val="18"/>
        </w:rPr>
        <w:t>Odbiorca usług dokonuje zapłaty za dostarczoną wodę lub odprowadzone ścieki w terminie określonym w fakturze, który nie może być krótszy niż 14 dni od daty jej wysłania lub dostarczenia w inny sposób.</w:t>
      </w:r>
    </w:p>
    <w:p w14:paraId="4BA47EEF" w14:textId="77777777" w:rsidR="00C72864" w:rsidRPr="00983413" w:rsidRDefault="00C72864" w:rsidP="00C72864">
      <w:pPr>
        <w:pStyle w:val="Akapitzlist"/>
        <w:numPr>
          <w:ilvl w:val="0"/>
          <w:numId w:val="4"/>
        </w:numPr>
        <w:spacing w:after="200" w:line="360" w:lineRule="auto"/>
        <w:jc w:val="both"/>
        <w:rPr>
          <w:rFonts w:ascii="Arial" w:hAnsi="Arial" w:cs="Arial"/>
          <w:sz w:val="18"/>
          <w:szCs w:val="18"/>
        </w:rPr>
      </w:pPr>
      <w:r w:rsidRPr="00983413">
        <w:rPr>
          <w:rFonts w:ascii="Arial" w:hAnsi="Arial" w:cs="Arial"/>
          <w:sz w:val="18"/>
          <w:szCs w:val="18"/>
        </w:rPr>
        <w:t>Zgłoszenie przez odbiorcę usług zastrzeżeń do wysokości faktury nie wstrzymuje jej zapłaty.</w:t>
      </w:r>
    </w:p>
    <w:p w14:paraId="00A676D0" w14:textId="77777777" w:rsidR="00C72864" w:rsidRPr="00983413" w:rsidRDefault="00C72864" w:rsidP="00C72864">
      <w:pPr>
        <w:pStyle w:val="Akapitzlist"/>
        <w:numPr>
          <w:ilvl w:val="0"/>
          <w:numId w:val="4"/>
        </w:numPr>
        <w:spacing w:after="200" w:line="360" w:lineRule="auto"/>
        <w:jc w:val="both"/>
        <w:rPr>
          <w:rFonts w:ascii="Arial" w:hAnsi="Arial" w:cs="Arial"/>
          <w:sz w:val="18"/>
          <w:szCs w:val="18"/>
        </w:rPr>
      </w:pPr>
      <w:r w:rsidRPr="00983413">
        <w:rPr>
          <w:rFonts w:ascii="Arial" w:hAnsi="Arial" w:cs="Arial"/>
          <w:sz w:val="18"/>
          <w:szCs w:val="18"/>
        </w:rPr>
        <w:t>W przypadku nadpłaty zalicza się ją na poczet przyszłych należności lub, na żądanie odbiorcy usług, zwraca się ją w terminie 14 dni od dnia złożenia wniosku w tej sprawie.</w:t>
      </w:r>
    </w:p>
    <w:p w14:paraId="0D28B0D4" w14:textId="77777777" w:rsidR="00C72864" w:rsidRPr="00983413" w:rsidRDefault="00C72864" w:rsidP="00C72864">
      <w:pPr>
        <w:pStyle w:val="Akapitzlist"/>
        <w:numPr>
          <w:ilvl w:val="0"/>
          <w:numId w:val="4"/>
        </w:numPr>
        <w:spacing w:after="200" w:line="360" w:lineRule="auto"/>
        <w:jc w:val="both"/>
        <w:rPr>
          <w:rFonts w:ascii="Arial" w:hAnsi="Arial" w:cs="Arial"/>
          <w:sz w:val="18"/>
          <w:szCs w:val="18"/>
        </w:rPr>
      </w:pPr>
      <w:r w:rsidRPr="00983413">
        <w:rPr>
          <w:rFonts w:ascii="Arial" w:hAnsi="Arial" w:cs="Arial"/>
          <w:sz w:val="18"/>
          <w:szCs w:val="18"/>
        </w:rPr>
        <w:t>W przypadku stwierdzenia nieprawidłowego działania wodomierza głównego ilość pobranej wody ustala się na podstawie średniego zużycia wody w okresie 3 miesięcy przed stwierdzeniem niesprawności działania wodomierza, a gdy nie jest to możliwe - na podstawie średniego zużycia wody w analogicznym okresie roku ubiegłego lub iloczynu średniomiesięcznego zużycia wody w roku ubiegłym i liczby miesięcy nieprawidłowego działania wodomierza.</w:t>
      </w:r>
    </w:p>
    <w:p w14:paraId="6D146F62" w14:textId="77777777" w:rsidR="00C72864" w:rsidRPr="00983413" w:rsidRDefault="00C72864" w:rsidP="00C72864">
      <w:pPr>
        <w:pStyle w:val="Akapitzlist"/>
        <w:numPr>
          <w:ilvl w:val="0"/>
          <w:numId w:val="4"/>
        </w:numPr>
        <w:spacing w:after="200" w:line="360" w:lineRule="auto"/>
        <w:jc w:val="both"/>
        <w:rPr>
          <w:rFonts w:ascii="Arial" w:hAnsi="Arial" w:cs="Arial"/>
          <w:sz w:val="18"/>
          <w:szCs w:val="18"/>
        </w:rPr>
      </w:pPr>
      <w:r w:rsidRPr="00983413">
        <w:rPr>
          <w:rFonts w:ascii="Arial" w:hAnsi="Arial" w:cs="Arial"/>
          <w:sz w:val="18"/>
          <w:szCs w:val="18"/>
        </w:rPr>
        <w:t>Przedsiębiorstwo wodociągowo-kanalizacyjne na wniosek odbiorcy usług występuje o sprawdzenie prawidłowości działania wodomierza głównego.</w:t>
      </w:r>
    </w:p>
    <w:p w14:paraId="4401FB0D" w14:textId="77777777" w:rsidR="00C72864" w:rsidRPr="00983413" w:rsidRDefault="00C72864" w:rsidP="00C72864">
      <w:pPr>
        <w:pStyle w:val="Akapitzlist"/>
        <w:numPr>
          <w:ilvl w:val="0"/>
          <w:numId w:val="4"/>
        </w:numPr>
        <w:spacing w:after="200" w:line="360" w:lineRule="auto"/>
        <w:jc w:val="both"/>
        <w:rPr>
          <w:rFonts w:ascii="Arial" w:hAnsi="Arial" w:cs="Arial"/>
          <w:sz w:val="18"/>
          <w:szCs w:val="18"/>
        </w:rPr>
      </w:pPr>
      <w:r w:rsidRPr="00983413">
        <w:rPr>
          <w:rFonts w:ascii="Arial" w:hAnsi="Arial" w:cs="Arial"/>
          <w:sz w:val="18"/>
          <w:szCs w:val="18"/>
        </w:rPr>
        <w:t>W przypadku gdy sprawdzenie prawidłowości działania wodomierza nie potwierdza zgłoszonych przez odbiorcę usług zastrzeżeń, pokrywa on koszty sprawdzenia.</w:t>
      </w:r>
    </w:p>
    <w:p w14:paraId="1B08E7EF" w14:textId="77777777" w:rsidR="00C72864" w:rsidRPr="00983413" w:rsidRDefault="00C72864" w:rsidP="00C72864">
      <w:pPr>
        <w:pStyle w:val="Akapitzlist"/>
        <w:numPr>
          <w:ilvl w:val="0"/>
          <w:numId w:val="4"/>
        </w:numPr>
        <w:spacing w:after="200" w:line="360" w:lineRule="auto"/>
        <w:jc w:val="both"/>
        <w:rPr>
          <w:rFonts w:ascii="Arial" w:hAnsi="Arial" w:cs="Arial"/>
          <w:sz w:val="18"/>
          <w:szCs w:val="18"/>
        </w:rPr>
      </w:pPr>
      <w:r w:rsidRPr="00983413">
        <w:rPr>
          <w:rFonts w:ascii="Arial" w:hAnsi="Arial" w:cs="Arial"/>
          <w:sz w:val="18"/>
          <w:szCs w:val="18"/>
        </w:rPr>
        <w:t>Gmina obciążana jest na podstawie cen i stawek opłat ustalonych w taryfie za porób wód na cele, o których mowa w art. 22 ustawy o zbiorowym zaopatrzeniu w wodę i zbiorowym odprowadzaniu ścieków.</w:t>
      </w:r>
    </w:p>
    <w:p w14:paraId="3FB676DE" w14:textId="77777777" w:rsidR="00C72864" w:rsidRPr="00983413" w:rsidRDefault="00C72864" w:rsidP="00C72864">
      <w:pPr>
        <w:pStyle w:val="Akapitzlist"/>
        <w:numPr>
          <w:ilvl w:val="0"/>
          <w:numId w:val="4"/>
        </w:numPr>
        <w:spacing w:after="200" w:line="360" w:lineRule="auto"/>
        <w:jc w:val="both"/>
        <w:rPr>
          <w:rFonts w:ascii="Arial" w:hAnsi="Arial" w:cs="Arial"/>
          <w:sz w:val="18"/>
          <w:szCs w:val="18"/>
        </w:rPr>
      </w:pPr>
      <w:r w:rsidRPr="00983413">
        <w:rPr>
          <w:rFonts w:ascii="Arial" w:hAnsi="Arial" w:cs="Arial"/>
          <w:sz w:val="18"/>
          <w:szCs w:val="18"/>
        </w:rPr>
        <w:t xml:space="preserve">Warunki dostarczania wody na cele przeciwpożarowe określa regulamin dostarczania wody i odprowadzania ścieków. </w:t>
      </w:r>
    </w:p>
    <w:p w14:paraId="55FB0195" w14:textId="77777777" w:rsidR="00C72864" w:rsidRPr="00983413" w:rsidRDefault="00C72864" w:rsidP="00C72864">
      <w:pPr>
        <w:pStyle w:val="Akapitzlist"/>
        <w:spacing w:after="200" w:line="360" w:lineRule="auto"/>
        <w:ind w:left="360"/>
        <w:jc w:val="both"/>
        <w:rPr>
          <w:rFonts w:ascii="Arial" w:hAnsi="Arial" w:cs="Arial"/>
          <w:sz w:val="18"/>
          <w:szCs w:val="18"/>
        </w:rPr>
      </w:pPr>
    </w:p>
    <w:p w14:paraId="1978904A" w14:textId="77777777" w:rsidR="00C72864" w:rsidRPr="00983413" w:rsidRDefault="00C72864" w:rsidP="00C72864">
      <w:pPr>
        <w:pStyle w:val="Nagwek1"/>
        <w:numPr>
          <w:ilvl w:val="0"/>
          <w:numId w:val="1"/>
        </w:numPr>
        <w:spacing w:line="360" w:lineRule="auto"/>
        <w:ind w:left="284" w:hanging="284"/>
        <w:rPr>
          <w:rFonts w:cs="Arial"/>
          <w:sz w:val="18"/>
          <w:szCs w:val="18"/>
        </w:rPr>
      </w:pPr>
      <w:bookmarkStart w:id="5" w:name="_Toc506987536"/>
      <w:r w:rsidRPr="00983413">
        <w:rPr>
          <w:rFonts w:cs="Arial"/>
          <w:sz w:val="18"/>
          <w:szCs w:val="18"/>
        </w:rPr>
        <w:t>Warunki stosowania cen i stawek opłat</w:t>
      </w:r>
      <w:bookmarkEnd w:id="5"/>
    </w:p>
    <w:p w14:paraId="41443495" w14:textId="77777777" w:rsidR="00C72864" w:rsidRPr="00726B58" w:rsidRDefault="00C72864" w:rsidP="00C72864">
      <w:pPr>
        <w:pStyle w:val="Nagwek1"/>
        <w:numPr>
          <w:ilvl w:val="0"/>
          <w:numId w:val="6"/>
        </w:numPr>
        <w:tabs>
          <w:tab w:val="left" w:pos="709"/>
        </w:tabs>
        <w:spacing w:line="360" w:lineRule="auto"/>
        <w:ind w:left="709" w:hanging="425"/>
        <w:rPr>
          <w:rFonts w:cs="Arial"/>
          <w:sz w:val="18"/>
          <w:szCs w:val="18"/>
        </w:rPr>
      </w:pPr>
      <w:bookmarkStart w:id="6" w:name="_Toc506987537"/>
      <w:r w:rsidRPr="00983413">
        <w:rPr>
          <w:rFonts w:cs="Arial"/>
          <w:sz w:val="18"/>
          <w:szCs w:val="18"/>
        </w:rPr>
        <w:t>Zakres świadczonych usług dla poszczególnych taryfowych grup odbiorców</w:t>
      </w:r>
      <w:bookmarkEnd w:id="6"/>
      <w:r w:rsidRPr="00983413">
        <w:rPr>
          <w:rFonts w:cs="Arial"/>
          <w:sz w:val="18"/>
          <w:szCs w:val="18"/>
        </w:rPr>
        <w:t xml:space="preserve"> usług</w:t>
      </w:r>
    </w:p>
    <w:p w14:paraId="70A21FD4" w14:textId="77777777" w:rsidR="00C72864" w:rsidRPr="00983413" w:rsidRDefault="00C72864" w:rsidP="00C72864">
      <w:pPr>
        <w:spacing w:after="200" w:line="360" w:lineRule="auto"/>
        <w:ind w:firstLine="709"/>
        <w:jc w:val="both"/>
        <w:rPr>
          <w:rFonts w:ascii="Arial" w:hAnsi="Arial" w:cs="Arial"/>
          <w:sz w:val="18"/>
          <w:szCs w:val="18"/>
        </w:rPr>
      </w:pPr>
      <w:r w:rsidRPr="00983413">
        <w:rPr>
          <w:rFonts w:ascii="Arial" w:hAnsi="Arial" w:cs="Arial"/>
          <w:sz w:val="18"/>
          <w:szCs w:val="18"/>
        </w:rPr>
        <w:t>Przedsiębiorstwo wodociągowo-kanalizacyjne dla wszystkich taryfowych grup odbiorców usług świadczy usługi w zakresie zbiorowego zaopatrzenia w wodę lub zbiorowego odprowadzania ścieków w zakresie określonym regulaminem dostarczania wody i odprowadzania ścieków, przyjętym Uchwałą R</w:t>
      </w:r>
      <w:r>
        <w:rPr>
          <w:rFonts w:ascii="Arial" w:hAnsi="Arial" w:cs="Arial"/>
          <w:sz w:val="18"/>
          <w:szCs w:val="18"/>
        </w:rPr>
        <w:t>ady Miejskiej Śmigla z dnia 20 grudnia 2018 roku, Nr III/64/18 w s</w:t>
      </w:r>
      <w:r w:rsidRPr="00983413">
        <w:rPr>
          <w:rFonts w:ascii="Arial" w:hAnsi="Arial" w:cs="Arial"/>
          <w:sz w:val="18"/>
          <w:szCs w:val="18"/>
        </w:rPr>
        <w:t>prawie regulaminu dostarczania wody i odprowadzania ścieków</w:t>
      </w:r>
      <w:r>
        <w:rPr>
          <w:rFonts w:ascii="Arial" w:hAnsi="Arial" w:cs="Arial"/>
          <w:sz w:val="18"/>
          <w:szCs w:val="18"/>
        </w:rPr>
        <w:t xml:space="preserve"> obowiązującego na terenie gminy Śmigiel.</w:t>
      </w:r>
    </w:p>
    <w:p w14:paraId="16ABF0D8" w14:textId="77777777" w:rsidR="00C72864" w:rsidRPr="00983413" w:rsidRDefault="00C72864" w:rsidP="00C72864">
      <w:pPr>
        <w:spacing w:after="200" w:line="360" w:lineRule="auto"/>
        <w:ind w:firstLine="708"/>
        <w:jc w:val="both"/>
        <w:rPr>
          <w:rFonts w:ascii="Arial" w:hAnsi="Arial" w:cs="Arial"/>
          <w:sz w:val="18"/>
          <w:szCs w:val="18"/>
        </w:rPr>
      </w:pPr>
      <w:r w:rsidRPr="00983413">
        <w:rPr>
          <w:rFonts w:ascii="Arial" w:hAnsi="Arial" w:cs="Arial"/>
          <w:sz w:val="18"/>
          <w:szCs w:val="18"/>
        </w:rPr>
        <w:t>W zakresie usług świadczonych na rzecz taryfowych grup odbiorców usług znajdują się:</w:t>
      </w:r>
    </w:p>
    <w:p w14:paraId="5D434670" w14:textId="77777777" w:rsidR="00C72864" w:rsidRPr="00983413" w:rsidRDefault="00C72864" w:rsidP="00C72864">
      <w:pPr>
        <w:numPr>
          <w:ilvl w:val="1"/>
          <w:numId w:val="5"/>
        </w:numPr>
        <w:spacing w:after="200" w:line="360" w:lineRule="auto"/>
        <w:jc w:val="both"/>
        <w:rPr>
          <w:rFonts w:ascii="Arial" w:hAnsi="Arial" w:cs="Arial"/>
          <w:sz w:val="18"/>
          <w:szCs w:val="18"/>
        </w:rPr>
      </w:pPr>
      <w:r w:rsidRPr="00983413">
        <w:rPr>
          <w:rFonts w:ascii="Arial" w:hAnsi="Arial" w:cs="Arial"/>
          <w:sz w:val="18"/>
          <w:szCs w:val="18"/>
        </w:rPr>
        <w:t>ujmowanie, uzdatnianie i dostawa wody o parametrach zgodnych z obowiązującymi przepisami, w</w:t>
      </w:r>
      <w:r>
        <w:rPr>
          <w:rFonts w:ascii="Arial" w:hAnsi="Arial" w:cs="Arial"/>
          <w:sz w:val="18"/>
          <w:szCs w:val="18"/>
        </w:rPr>
        <w:t> </w:t>
      </w:r>
      <w:r w:rsidRPr="00983413">
        <w:rPr>
          <w:rFonts w:ascii="Arial" w:hAnsi="Arial" w:cs="Arial"/>
          <w:sz w:val="18"/>
          <w:szCs w:val="18"/>
        </w:rPr>
        <w:t>tym dotyczącymi jakości wody przeznaczonej do spożycia przez ludzi,</w:t>
      </w:r>
    </w:p>
    <w:p w14:paraId="78F22AD3" w14:textId="77777777" w:rsidR="00C72864" w:rsidRPr="00983413" w:rsidRDefault="00C72864" w:rsidP="00C72864">
      <w:pPr>
        <w:numPr>
          <w:ilvl w:val="1"/>
          <w:numId w:val="5"/>
        </w:numPr>
        <w:spacing w:after="200" w:line="360" w:lineRule="auto"/>
        <w:jc w:val="both"/>
        <w:rPr>
          <w:rFonts w:ascii="Arial" w:hAnsi="Arial" w:cs="Arial"/>
          <w:sz w:val="18"/>
          <w:szCs w:val="18"/>
        </w:rPr>
      </w:pPr>
      <w:r w:rsidRPr="00983413">
        <w:rPr>
          <w:rFonts w:ascii="Arial" w:hAnsi="Arial" w:cs="Arial"/>
          <w:sz w:val="18"/>
          <w:szCs w:val="18"/>
        </w:rPr>
        <w:lastRenderedPageBreak/>
        <w:t>montaż i utrzymanie w pełnej sprawności technicznej wodomierzy głównych w miejscu do tego przeznaczonym,</w:t>
      </w:r>
    </w:p>
    <w:p w14:paraId="7D61CF51" w14:textId="77777777" w:rsidR="00C72864" w:rsidRPr="00983413" w:rsidRDefault="00C72864" w:rsidP="00C72864">
      <w:pPr>
        <w:numPr>
          <w:ilvl w:val="1"/>
          <w:numId w:val="5"/>
        </w:numPr>
        <w:spacing w:after="200" w:line="360" w:lineRule="auto"/>
        <w:jc w:val="both"/>
        <w:rPr>
          <w:rFonts w:ascii="Arial" w:hAnsi="Arial" w:cs="Arial"/>
          <w:sz w:val="18"/>
          <w:szCs w:val="18"/>
        </w:rPr>
      </w:pPr>
      <w:r w:rsidRPr="00983413">
        <w:rPr>
          <w:rFonts w:ascii="Arial" w:hAnsi="Arial" w:cs="Arial"/>
          <w:sz w:val="18"/>
          <w:szCs w:val="18"/>
        </w:rPr>
        <w:t>okresowa kontrola parametrów wody dostarczanej do odbiorców usług w zakresie i z częstotliwością zgodną z obowiązującymi przepisami,</w:t>
      </w:r>
    </w:p>
    <w:p w14:paraId="2C5B6192" w14:textId="77777777" w:rsidR="00C72864" w:rsidRPr="00983413" w:rsidRDefault="00C72864" w:rsidP="00C72864">
      <w:pPr>
        <w:numPr>
          <w:ilvl w:val="1"/>
          <w:numId w:val="5"/>
        </w:numPr>
        <w:spacing w:after="200" w:line="360" w:lineRule="auto"/>
        <w:jc w:val="both"/>
        <w:rPr>
          <w:rFonts w:ascii="Arial" w:hAnsi="Arial" w:cs="Arial"/>
          <w:sz w:val="18"/>
          <w:szCs w:val="18"/>
        </w:rPr>
      </w:pPr>
      <w:r w:rsidRPr="00983413">
        <w:rPr>
          <w:rFonts w:ascii="Arial" w:hAnsi="Arial" w:cs="Arial"/>
          <w:sz w:val="18"/>
          <w:szCs w:val="18"/>
        </w:rPr>
        <w:t>utrzymanie w stanie pełnej gotowości posiadanych sieci i urządzeń wodociągowych dostarczających wodę do instalacji należących do odbiorców usług,</w:t>
      </w:r>
    </w:p>
    <w:p w14:paraId="48BADD5A" w14:textId="77777777" w:rsidR="00C72864" w:rsidRPr="00983413" w:rsidRDefault="00C72864" w:rsidP="00C72864">
      <w:pPr>
        <w:numPr>
          <w:ilvl w:val="1"/>
          <w:numId w:val="5"/>
        </w:numPr>
        <w:spacing w:after="200" w:line="360" w:lineRule="auto"/>
        <w:jc w:val="both"/>
        <w:rPr>
          <w:rFonts w:ascii="Arial" w:hAnsi="Arial" w:cs="Arial"/>
          <w:sz w:val="18"/>
          <w:szCs w:val="18"/>
        </w:rPr>
      </w:pPr>
      <w:r w:rsidRPr="00983413">
        <w:rPr>
          <w:rFonts w:ascii="Arial" w:hAnsi="Arial" w:cs="Arial"/>
          <w:sz w:val="18"/>
          <w:szCs w:val="18"/>
        </w:rPr>
        <w:t>odbiór i oczyszczanie ścieków dostarczanych przez odbiorców usług kanalizacyjnych w zakresie zgodnym z obowiązującymi przepisami i pozwoleniem wodnoprawnym na szczególne korzystanie z wód,</w:t>
      </w:r>
    </w:p>
    <w:p w14:paraId="43CAB231" w14:textId="77777777" w:rsidR="00C72864" w:rsidRPr="00983413" w:rsidRDefault="00C72864" w:rsidP="00C72864">
      <w:pPr>
        <w:numPr>
          <w:ilvl w:val="1"/>
          <w:numId w:val="5"/>
        </w:numPr>
        <w:spacing w:after="200" w:line="360" w:lineRule="auto"/>
        <w:jc w:val="both"/>
        <w:rPr>
          <w:rFonts w:ascii="Arial" w:hAnsi="Arial" w:cs="Arial"/>
          <w:sz w:val="18"/>
          <w:szCs w:val="18"/>
        </w:rPr>
      </w:pPr>
      <w:r w:rsidRPr="00983413">
        <w:rPr>
          <w:rFonts w:ascii="Arial" w:hAnsi="Arial" w:cs="Arial"/>
          <w:sz w:val="18"/>
          <w:szCs w:val="18"/>
        </w:rPr>
        <w:t>utrzymanie w stanie pełnej gotowości posiadanych sieci i urządzeń kanalizacyjnych odbierających ścieki z nieruchomości należących do odbiorców usług kanalizacyjnych.</w:t>
      </w:r>
    </w:p>
    <w:p w14:paraId="5222DC3D" w14:textId="77777777" w:rsidR="00C72864" w:rsidRPr="00983413" w:rsidRDefault="00C72864" w:rsidP="00C72864">
      <w:pPr>
        <w:spacing w:after="200" w:line="360" w:lineRule="auto"/>
        <w:ind w:firstLine="708"/>
        <w:jc w:val="both"/>
        <w:rPr>
          <w:rFonts w:ascii="Arial" w:hAnsi="Arial" w:cs="Arial"/>
          <w:sz w:val="18"/>
          <w:szCs w:val="18"/>
        </w:rPr>
      </w:pPr>
      <w:r w:rsidRPr="00983413">
        <w:rPr>
          <w:rFonts w:ascii="Arial" w:hAnsi="Arial" w:cs="Arial"/>
          <w:sz w:val="18"/>
          <w:szCs w:val="18"/>
        </w:rPr>
        <w:t xml:space="preserve">Zbiorowe zaopatrzenie w wodę i zbiorowe odprowadzanie ścieków dokonywane jest dla wszystkich odbiorców usług w oparciu o takie same zasady technologiczne i techniczne. </w:t>
      </w:r>
    </w:p>
    <w:p w14:paraId="1E67F338" w14:textId="77777777" w:rsidR="00C72864" w:rsidRPr="00983413" w:rsidRDefault="00C72864" w:rsidP="00C72864">
      <w:pPr>
        <w:spacing w:after="200" w:line="360" w:lineRule="auto"/>
        <w:ind w:firstLine="708"/>
        <w:jc w:val="both"/>
        <w:rPr>
          <w:rFonts w:ascii="Arial" w:hAnsi="Arial" w:cs="Arial"/>
          <w:sz w:val="18"/>
          <w:szCs w:val="18"/>
        </w:rPr>
      </w:pPr>
      <w:r w:rsidRPr="00983413">
        <w:rPr>
          <w:rFonts w:ascii="Arial" w:hAnsi="Arial" w:cs="Arial"/>
          <w:sz w:val="18"/>
          <w:szCs w:val="18"/>
        </w:rPr>
        <w:t>Przedsiębiorstwo wodociągowo-kanalizacyjne zapewnia ciągłość dostaw odpowiedniej jakości wody oraz niezawodne odprowadzanie ścieków, mając na uwadze ochronę interesów odbiorców usług, wymagania ochrony środowiska, a także optymalizację kosztów.</w:t>
      </w:r>
    </w:p>
    <w:p w14:paraId="14EA63C5" w14:textId="77777777" w:rsidR="00C72864" w:rsidRPr="00983413" w:rsidRDefault="00C72864" w:rsidP="00C72864">
      <w:pPr>
        <w:spacing w:after="200" w:line="360" w:lineRule="auto"/>
        <w:ind w:firstLine="708"/>
        <w:jc w:val="both"/>
        <w:rPr>
          <w:rFonts w:ascii="Arial" w:hAnsi="Arial" w:cs="Arial"/>
          <w:sz w:val="18"/>
          <w:szCs w:val="18"/>
        </w:rPr>
      </w:pPr>
      <w:r w:rsidRPr="00983413">
        <w:rPr>
          <w:rFonts w:ascii="Arial" w:hAnsi="Arial" w:cs="Arial"/>
          <w:sz w:val="18"/>
          <w:szCs w:val="18"/>
        </w:rPr>
        <w:t xml:space="preserve">Szczegółowy zakres świadczonych usług na rzecz poszczególnych taryfowych grup odbiorców usług określają wyczerpująco opisy grup zawarte w pkt </w:t>
      </w:r>
      <w:r>
        <w:rPr>
          <w:rFonts w:ascii="Arial" w:hAnsi="Arial" w:cs="Arial"/>
          <w:sz w:val="18"/>
          <w:szCs w:val="18"/>
        </w:rPr>
        <w:t>3</w:t>
      </w:r>
      <w:r w:rsidRPr="00983413">
        <w:rPr>
          <w:rFonts w:ascii="Arial" w:hAnsi="Arial" w:cs="Arial"/>
          <w:sz w:val="18"/>
          <w:szCs w:val="18"/>
        </w:rPr>
        <w:t xml:space="preserve"> projektu taryf, które zdeterminowane są charakterystyką zużycia wody lub odprowadzanych ścieków, warunków zbiorowego zaopatrzenia w wodę i zbiorowego odprowadzania ścieków, a także sposobem rozliczeń za świadczone usług.</w:t>
      </w:r>
    </w:p>
    <w:p w14:paraId="7F02276C" w14:textId="77777777" w:rsidR="00C72864" w:rsidRPr="009D3309" w:rsidRDefault="00C72864" w:rsidP="00C72864">
      <w:pPr>
        <w:spacing w:line="360" w:lineRule="auto"/>
        <w:ind w:firstLine="708"/>
        <w:jc w:val="both"/>
        <w:rPr>
          <w:rFonts w:ascii="Arial" w:hAnsi="Arial" w:cs="Arial"/>
          <w:sz w:val="18"/>
          <w:szCs w:val="18"/>
        </w:rPr>
      </w:pPr>
      <w:r w:rsidRPr="009D3309">
        <w:rPr>
          <w:rFonts w:ascii="Arial" w:hAnsi="Arial" w:cs="Arial"/>
          <w:sz w:val="18"/>
          <w:szCs w:val="18"/>
        </w:rPr>
        <w:t>Zasadnicze powody dla wyodrębnienia taryfowych grup odbiorców usług w zakresie zbiorowego zaopatrzenia w wodę i zbiorowego odprowadzania ścieków to:</w:t>
      </w:r>
    </w:p>
    <w:p w14:paraId="10AF568B" w14:textId="77777777" w:rsidR="00C72864" w:rsidRPr="009D3309" w:rsidRDefault="00C72864" w:rsidP="00C72864">
      <w:pPr>
        <w:pStyle w:val="Akapitzlist"/>
        <w:numPr>
          <w:ilvl w:val="0"/>
          <w:numId w:val="14"/>
        </w:numPr>
        <w:spacing w:line="360" w:lineRule="auto"/>
        <w:jc w:val="both"/>
        <w:rPr>
          <w:rFonts w:ascii="Arial" w:hAnsi="Arial" w:cs="Arial"/>
          <w:sz w:val="18"/>
          <w:szCs w:val="18"/>
        </w:rPr>
      </w:pPr>
      <w:r w:rsidRPr="009D3309">
        <w:rPr>
          <w:rFonts w:ascii="Arial" w:hAnsi="Arial" w:cs="Arial"/>
          <w:sz w:val="18"/>
          <w:szCs w:val="18"/>
        </w:rPr>
        <w:t>potrzeba wyodrębnienia taryfowych grup odbiorców usług, do których zakwalifikowani są wyłącznie odbiorcy usług z gospodarstw domowych z uwagi na uchwalanie prz</w:t>
      </w:r>
      <w:r>
        <w:rPr>
          <w:rFonts w:ascii="Arial" w:hAnsi="Arial" w:cs="Arial"/>
          <w:sz w:val="18"/>
          <w:szCs w:val="18"/>
        </w:rPr>
        <w:t>ez radę gminy na podstawie art. </w:t>
      </w:r>
      <w:r w:rsidRPr="009D3309">
        <w:rPr>
          <w:rFonts w:ascii="Arial" w:hAnsi="Arial" w:cs="Arial"/>
          <w:sz w:val="18"/>
          <w:szCs w:val="18"/>
        </w:rPr>
        <w:t xml:space="preserve">24 ust. 6 </w:t>
      </w:r>
      <w:proofErr w:type="spellStart"/>
      <w:r w:rsidRPr="009D3309">
        <w:rPr>
          <w:rFonts w:ascii="Arial" w:hAnsi="Arial" w:cs="Arial"/>
          <w:sz w:val="18"/>
          <w:szCs w:val="18"/>
        </w:rPr>
        <w:t>u.z.z.w</w:t>
      </w:r>
      <w:proofErr w:type="spellEnd"/>
      <w:r w:rsidRPr="009D3309">
        <w:rPr>
          <w:rFonts w:ascii="Arial" w:hAnsi="Arial" w:cs="Arial"/>
          <w:sz w:val="18"/>
          <w:szCs w:val="18"/>
        </w:rPr>
        <w:t>. - dopłaty do cen za dostarczoną wodę lub odprowadzone ścieki wyłącznie dla takiej kategorii odbiorców usług,</w:t>
      </w:r>
    </w:p>
    <w:p w14:paraId="3197D329" w14:textId="77777777" w:rsidR="00C72864" w:rsidRPr="009D3309" w:rsidRDefault="00C72864" w:rsidP="00C72864">
      <w:pPr>
        <w:pStyle w:val="Akapitzlist"/>
        <w:numPr>
          <w:ilvl w:val="0"/>
          <w:numId w:val="14"/>
        </w:numPr>
        <w:spacing w:line="360" w:lineRule="auto"/>
        <w:jc w:val="both"/>
        <w:rPr>
          <w:rFonts w:ascii="Arial" w:hAnsi="Arial" w:cs="Arial"/>
          <w:sz w:val="18"/>
          <w:szCs w:val="18"/>
        </w:rPr>
      </w:pPr>
      <w:r w:rsidRPr="009D3309">
        <w:rPr>
          <w:rFonts w:ascii="Arial" w:hAnsi="Arial" w:cs="Arial"/>
          <w:sz w:val="18"/>
          <w:szCs w:val="18"/>
        </w:rPr>
        <w:t>różne wysokości stawek opłat abonamentowych w zakresie zbiorowego zaopatrzenia w wodę i zbiorowego odprowadzania ścieków.</w:t>
      </w:r>
    </w:p>
    <w:p w14:paraId="288C9C5F" w14:textId="77777777" w:rsidR="00C72864" w:rsidRPr="00F52FA4" w:rsidRDefault="00C72864" w:rsidP="00C72864">
      <w:pPr>
        <w:spacing w:line="360" w:lineRule="auto"/>
        <w:ind w:firstLine="708"/>
        <w:jc w:val="both"/>
        <w:rPr>
          <w:rFonts w:ascii="Arial" w:hAnsi="Arial" w:cs="Arial"/>
          <w:sz w:val="18"/>
          <w:szCs w:val="18"/>
        </w:rPr>
      </w:pPr>
      <w:r w:rsidRPr="00F52FA4">
        <w:rPr>
          <w:rFonts w:ascii="Arial" w:hAnsi="Arial" w:cs="Arial"/>
          <w:sz w:val="18"/>
          <w:szCs w:val="18"/>
        </w:rPr>
        <w:t>Wyodrębnienie taryfowych grup odbiorców usług w zakresie zbiorowego zaopatrzenia w wodę</w:t>
      </w:r>
      <w:r>
        <w:rPr>
          <w:rFonts w:ascii="Arial" w:hAnsi="Arial" w:cs="Arial"/>
          <w:sz w:val="18"/>
          <w:szCs w:val="18"/>
        </w:rPr>
        <w:t xml:space="preserve"> i zbiorowego odprowadzania ścieków</w:t>
      </w:r>
      <w:r w:rsidRPr="00F52FA4">
        <w:rPr>
          <w:rFonts w:ascii="Arial" w:hAnsi="Arial" w:cs="Arial"/>
          <w:sz w:val="18"/>
          <w:szCs w:val="18"/>
        </w:rPr>
        <w:t xml:space="preserve"> dokonane zostało przez Spółkę w oparciu o </w:t>
      </w:r>
      <w:r>
        <w:rPr>
          <w:rFonts w:ascii="Arial" w:hAnsi="Arial" w:cs="Arial"/>
          <w:sz w:val="18"/>
          <w:szCs w:val="18"/>
        </w:rPr>
        <w:t>kryterium różnicujące stawkę opłaty abonamentowej z uwagi na:</w:t>
      </w:r>
    </w:p>
    <w:p w14:paraId="35579F23" w14:textId="77777777" w:rsidR="00C72864" w:rsidRPr="00A63E70" w:rsidRDefault="00C72864" w:rsidP="00C72864">
      <w:pPr>
        <w:pStyle w:val="Akapitzlist"/>
        <w:numPr>
          <w:ilvl w:val="0"/>
          <w:numId w:val="15"/>
        </w:numPr>
        <w:spacing w:line="360" w:lineRule="auto"/>
        <w:jc w:val="both"/>
        <w:rPr>
          <w:rFonts w:ascii="Arial" w:hAnsi="Arial" w:cs="Arial"/>
          <w:sz w:val="18"/>
          <w:szCs w:val="18"/>
        </w:rPr>
      </w:pPr>
      <w:r w:rsidRPr="00A63E70">
        <w:rPr>
          <w:rFonts w:ascii="Arial" w:hAnsi="Arial" w:cs="Arial"/>
          <w:sz w:val="18"/>
          <w:szCs w:val="18"/>
        </w:rPr>
        <w:t>zakres świadczonych usług na rzecz poszczególnych taryfowych grup odbiorców usług tzn., pojedyncza usługa zbiorowego zaopatrzenia w wodę albo usługa zbiorowego odprowadzania ścieków czy też usługa jednoczesna tj. zbiorowego zaopatrzenia w wodę i zbiorowego odprowadzania ścieków;</w:t>
      </w:r>
    </w:p>
    <w:p w14:paraId="7D80C526" w14:textId="77777777" w:rsidR="00C72864" w:rsidRPr="00A63E70" w:rsidRDefault="00C72864" w:rsidP="00C72864">
      <w:pPr>
        <w:pStyle w:val="Akapitzlist"/>
        <w:numPr>
          <w:ilvl w:val="0"/>
          <w:numId w:val="15"/>
        </w:numPr>
        <w:spacing w:line="360" w:lineRule="auto"/>
        <w:jc w:val="both"/>
        <w:rPr>
          <w:rFonts w:ascii="Arial" w:hAnsi="Arial" w:cs="Arial"/>
          <w:sz w:val="18"/>
          <w:szCs w:val="18"/>
        </w:rPr>
      </w:pPr>
      <w:r w:rsidRPr="00A63E70">
        <w:rPr>
          <w:rFonts w:ascii="Arial" w:hAnsi="Arial" w:cs="Arial"/>
          <w:sz w:val="18"/>
          <w:szCs w:val="18"/>
        </w:rPr>
        <w:t xml:space="preserve">różne </w:t>
      </w:r>
      <w:r>
        <w:rPr>
          <w:rFonts w:ascii="Arial" w:hAnsi="Arial" w:cs="Arial"/>
          <w:sz w:val="18"/>
          <w:szCs w:val="18"/>
        </w:rPr>
        <w:t>podstawy rozliczenia</w:t>
      </w:r>
      <w:r w:rsidRPr="00A63E70">
        <w:rPr>
          <w:rFonts w:ascii="Arial" w:hAnsi="Arial" w:cs="Arial"/>
          <w:sz w:val="18"/>
          <w:szCs w:val="18"/>
        </w:rPr>
        <w:t xml:space="preserve"> tzn., wodomierz główny lub urządzenie pomiarowe</w:t>
      </w:r>
      <w:r>
        <w:rPr>
          <w:rFonts w:ascii="Arial" w:hAnsi="Arial" w:cs="Arial"/>
          <w:sz w:val="18"/>
          <w:szCs w:val="18"/>
        </w:rPr>
        <w:t xml:space="preserve"> </w:t>
      </w:r>
      <w:r w:rsidRPr="00A63E70">
        <w:rPr>
          <w:rFonts w:ascii="Arial" w:hAnsi="Arial" w:cs="Arial"/>
          <w:sz w:val="18"/>
          <w:szCs w:val="18"/>
        </w:rPr>
        <w:t>czy wodomierz zainstalowany przy punktach czerpalnych wody w lokalu (tzw. wodomierz lokalowy)</w:t>
      </w:r>
      <w:r>
        <w:rPr>
          <w:rFonts w:ascii="Arial" w:hAnsi="Arial" w:cs="Arial"/>
          <w:sz w:val="18"/>
          <w:szCs w:val="18"/>
        </w:rPr>
        <w:t>.</w:t>
      </w:r>
    </w:p>
    <w:p w14:paraId="50182EED" w14:textId="77777777" w:rsidR="00C72864" w:rsidRPr="00983413" w:rsidRDefault="00C72864" w:rsidP="00C72864">
      <w:pPr>
        <w:spacing w:line="360" w:lineRule="auto"/>
        <w:contextualSpacing/>
        <w:jc w:val="both"/>
        <w:rPr>
          <w:rFonts w:ascii="Arial" w:hAnsi="Arial" w:cs="Arial"/>
          <w:sz w:val="18"/>
          <w:szCs w:val="18"/>
        </w:rPr>
      </w:pPr>
    </w:p>
    <w:p w14:paraId="4ACD1822" w14:textId="77777777" w:rsidR="00C72864" w:rsidRPr="00983413" w:rsidRDefault="00C72864" w:rsidP="00C72864">
      <w:pPr>
        <w:spacing w:line="360" w:lineRule="auto"/>
        <w:ind w:firstLine="567"/>
        <w:contextualSpacing/>
        <w:jc w:val="both"/>
        <w:rPr>
          <w:rFonts w:ascii="Arial" w:hAnsi="Arial" w:cs="Arial"/>
          <w:sz w:val="18"/>
          <w:szCs w:val="18"/>
        </w:rPr>
      </w:pPr>
    </w:p>
    <w:p w14:paraId="3923A89E" w14:textId="77777777" w:rsidR="00C72864" w:rsidRPr="00983413" w:rsidRDefault="00C72864" w:rsidP="00C72864">
      <w:pPr>
        <w:spacing w:line="360" w:lineRule="auto"/>
        <w:ind w:firstLine="567"/>
        <w:contextualSpacing/>
        <w:jc w:val="both"/>
        <w:rPr>
          <w:rFonts w:ascii="Arial" w:hAnsi="Arial" w:cs="Arial"/>
          <w:sz w:val="18"/>
          <w:szCs w:val="18"/>
          <w:highlight w:val="yellow"/>
        </w:rPr>
      </w:pPr>
      <w:r w:rsidRPr="00983413">
        <w:rPr>
          <w:rFonts w:ascii="Arial" w:hAnsi="Arial" w:cs="Arial"/>
          <w:sz w:val="18"/>
          <w:szCs w:val="18"/>
        </w:rPr>
        <w:t xml:space="preserve">Wyodrębnienie taryfowych grup odbiorców usług w oparciu o zróżnicowaną wysokość stawki opłaty abonamentowej wynika z tego, iż w myśl art. 2 pkt 13 </w:t>
      </w:r>
      <w:proofErr w:type="spellStart"/>
      <w:r w:rsidRPr="00983413">
        <w:rPr>
          <w:rFonts w:ascii="Arial" w:hAnsi="Arial" w:cs="Arial"/>
          <w:sz w:val="18"/>
          <w:szCs w:val="18"/>
        </w:rPr>
        <w:t>u.z.z.w</w:t>
      </w:r>
      <w:proofErr w:type="spellEnd"/>
      <w:r w:rsidRPr="00983413">
        <w:rPr>
          <w:rFonts w:ascii="Arial" w:hAnsi="Arial" w:cs="Arial"/>
          <w:sz w:val="18"/>
          <w:szCs w:val="18"/>
        </w:rPr>
        <w:t>., przez taryfową grupę odbiorców rozumieć należy odbiorców usług wyodrębnionych na podstawie m.in. warunków zbiorowego zaopatrzenia w wodę i zbiorowego odprowadzania ścieków, a także na podstawie sposobu rozliczeń za świadczone usługi. Podstawą zróżnicowania stawki opłaty abonamentowej są zatem różne koszty gotowości do świadczenia usług, odczytów wodomierzy lub urządzeń pomiarowych oraz rozliczenia należności za dostarczoną wodę lub odprowadzone ścieki.</w:t>
      </w:r>
    </w:p>
    <w:p w14:paraId="28088E31" w14:textId="77777777" w:rsidR="00C72864" w:rsidRPr="00983413" w:rsidRDefault="00C72864" w:rsidP="00C72864">
      <w:pPr>
        <w:spacing w:line="360" w:lineRule="auto"/>
        <w:ind w:firstLine="567"/>
        <w:contextualSpacing/>
        <w:jc w:val="both"/>
        <w:rPr>
          <w:rFonts w:ascii="Arial" w:hAnsi="Arial" w:cs="Arial"/>
          <w:sz w:val="18"/>
          <w:szCs w:val="18"/>
          <w:highlight w:val="yellow"/>
        </w:rPr>
      </w:pPr>
    </w:p>
    <w:p w14:paraId="6B43AAA4" w14:textId="77777777" w:rsidR="00C72864" w:rsidRPr="00983413" w:rsidRDefault="00C72864" w:rsidP="00C72864">
      <w:pPr>
        <w:spacing w:line="360" w:lineRule="auto"/>
        <w:ind w:firstLine="567"/>
        <w:jc w:val="both"/>
        <w:rPr>
          <w:rFonts w:ascii="Arial" w:hAnsi="Arial" w:cs="Arial"/>
          <w:sz w:val="18"/>
          <w:szCs w:val="18"/>
        </w:rPr>
      </w:pPr>
      <w:r w:rsidRPr="00983413">
        <w:rPr>
          <w:rFonts w:ascii="Arial" w:hAnsi="Arial" w:cs="Arial"/>
          <w:sz w:val="18"/>
          <w:szCs w:val="18"/>
        </w:rPr>
        <w:t>Przedsiębiorstwo wodociągowo-kanalizacyjne stosuje opłaty abonamentowe, które obejmują m.in. koszty ponoszone niezależnie od tego, czy odbiorcy usług korzystają z usług świadczonych przez Spółkę. Przedsiębiorstwo wodociągowo-kanalizacyjne zgodnie z posiadanym zezwoleniem na prowadzenie działalności zobowiązane jest bowiem do zachowania ciągłości świadczonych usług, a co za tym idzie, do stałej gotowości. Powyższe znajduje odzwierciedlenie w postaci konkretnych ponoszonych kosztów. Wdrożenie projektowanej taryfy gwarantuje środki na pokrycie minimalnego poziomu kosztów bieżącego utrzymania ciągłości dostaw i bardziej sprawiedliwy rozkład tych kosztów.</w:t>
      </w:r>
    </w:p>
    <w:p w14:paraId="1DF6424D" w14:textId="77777777" w:rsidR="00C72864" w:rsidRPr="00983413" w:rsidRDefault="00C72864" w:rsidP="00C72864">
      <w:pPr>
        <w:spacing w:after="200" w:line="360" w:lineRule="auto"/>
        <w:jc w:val="both"/>
        <w:rPr>
          <w:rFonts w:ascii="Arial" w:hAnsi="Arial" w:cs="Arial"/>
          <w:sz w:val="18"/>
          <w:szCs w:val="18"/>
        </w:rPr>
      </w:pPr>
    </w:p>
    <w:p w14:paraId="0B5A4D08" w14:textId="77777777" w:rsidR="00C72864" w:rsidRPr="00576896" w:rsidRDefault="00C72864" w:rsidP="00C72864">
      <w:pPr>
        <w:pStyle w:val="Nagwek1"/>
        <w:numPr>
          <w:ilvl w:val="0"/>
          <w:numId w:val="6"/>
        </w:numPr>
        <w:tabs>
          <w:tab w:val="left" w:pos="709"/>
        </w:tabs>
        <w:spacing w:line="360" w:lineRule="auto"/>
        <w:ind w:left="709" w:hanging="425"/>
        <w:rPr>
          <w:rFonts w:cs="Arial"/>
          <w:sz w:val="18"/>
          <w:szCs w:val="18"/>
        </w:rPr>
      </w:pPr>
      <w:bookmarkStart w:id="7" w:name="_Toc506987538"/>
      <w:r w:rsidRPr="00983413">
        <w:rPr>
          <w:rFonts w:cs="Arial"/>
          <w:sz w:val="18"/>
          <w:szCs w:val="18"/>
        </w:rPr>
        <w:t>Standardy jakościowe obsługi odbiorców usług</w:t>
      </w:r>
      <w:bookmarkEnd w:id="7"/>
    </w:p>
    <w:p w14:paraId="2249E335" w14:textId="77777777" w:rsidR="00C72864" w:rsidRPr="00983413" w:rsidRDefault="00C72864" w:rsidP="00C72864">
      <w:pPr>
        <w:spacing w:after="200" w:line="360" w:lineRule="auto"/>
        <w:ind w:firstLine="708"/>
        <w:jc w:val="both"/>
        <w:rPr>
          <w:rFonts w:ascii="Arial" w:hAnsi="Arial" w:cs="Arial"/>
          <w:sz w:val="18"/>
          <w:szCs w:val="18"/>
        </w:rPr>
      </w:pPr>
      <w:r w:rsidRPr="00983413">
        <w:rPr>
          <w:rFonts w:ascii="Arial" w:hAnsi="Arial" w:cs="Arial"/>
          <w:sz w:val="18"/>
          <w:szCs w:val="18"/>
        </w:rPr>
        <w:t>Spółka dostarcza wodę w ilości oczekiwanej przez odbiorców usług, a jakość wody produkowanej przez Przedsiębiorstwo wodociągowo-kanalizacyjne jest zgodna zarówno z normami krajowymi, jak i normami europejskimi. Parametry jakościowe są zgodne z rozporządzeniem Ministra Zdrowia z dnia 7 grudnia 2017 r. w sprawie jakości wody przeznaczonej do spożycia przez ludzi (Dz. U. poz. 2294).</w:t>
      </w:r>
    </w:p>
    <w:p w14:paraId="079E1DAE" w14:textId="77777777" w:rsidR="00C72864" w:rsidRPr="00983413" w:rsidRDefault="00C72864" w:rsidP="00C72864">
      <w:pPr>
        <w:spacing w:after="200" w:line="360" w:lineRule="auto"/>
        <w:ind w:firstLine="708"/>
        <w:jc w:val="both"/>
        <w:rPr>
          <w:rFonts w:ascii="Arial" w:hAnsi="Arial" w:cs="Arial"/>
          <w:sz w:val="18"/>
          <w:szCs w:val="18"/>
        </w:rPr>
      </w:pPr>
      <w:r w:rsidRPr="00983413">
        <w:rPr>
          <w:rFonts w:ascii="Arial" w:hAnsi="Arial" w:cs="Arial"/>
          <w:sz w:val="18"/>
          <w:szCs w:val="18"/>
        </w:rPr>
        <w:t>W ramach standardów jakościowych obsługi odbiorców usług Przedsiębiorstwo wodociągowo-kanalizacyjne spełnia obligatoryjne wymagania dotyczące poziomu świadczonych usług wynikające z przepisów prawa powszechnie obowiązującego oraz regulaminu dostarczania wody i odprowadzania ścieków obowiązującego na terenie g</w:t>
      </w:r>
      <w:r>
        <w:rPr>
          <w:rFonts w:ascii="Arial" w:hAnsi="Arial" w:cs="Arial"/>
          <w:sz w:val="18"/>
          <w:szCs w:val="18"/>
        </w:rPr>
        <w:t>miny Śmigiel.</w:t>
      </w:r>
    </w:p>
    <w:p w14:paraId="57E5633E" w14:textId="77777777" w:rsidR="00C72864" w:rsidRPr="00983413" w:rsidRDefault="00C72864" w:rsidP="00C72864">
      <w:pPr>
        <w:spacing w:after="200" w:line="360" w:lineRule="auto"/>
        <w:ind w:firstLine="708"/>
        <w:jc w:val="both"/>
        <w:rPr>
          <w:rFonts w:ascii="Arial" w:hAnsi="Arial" w:cs="Arial"/>
          <w:sz w:val="18"/>
          <w:szCs w:val="18"/>
        </w:rPr>
      </w:pPr>
      <w:r w:rsidRPr="00983413">
        <w:rPr>
          <w:rFonts w:ascii="Arial" w:hAnsi="Arial" w:cs="Arial"/>
          <w:sz w:val="18"/>
          <w:szCs w:val="18"/>
        </w:rPr>
        <w:t>Przedsiębiorstwo wodociągowo-kanalizacyjne dostarcza nadto odbiorcom usług niezbędne informacje, w</w:t>
      </w:r>
      <w:r>
        <w:rPr>
          <w:rFonts w:ascii="Arial" w:hAnsi="Arial" w:cs="Arial"/>
          <w:sz w:val="18"/>
          <w:szCs w:val="18"/>
        </w:rPr>
        <w:t> </w:t>
      </w:r>
      <w:r w:rsidRPr="00983413">
        <w:rPr>
          <w:rFonts w:ascii="Arial" w:hAnsi="Arial" w:cs="Arial"/>
          <w:sz w:val="18"/>
          <w:szCs w:val="18"/>
        </w:rPr>
        <w:t>szczególności:</w:t>
      </w:r>
    </w:p>
    <w:p w14:paraId="161D22DC" w14:textId="77777777" w:rsidR="00C72864" w:rsidRPr="00983413" w:rsidRDefault="00C72864" w:rsidP="00C72864">
      <w:pPr>
        <w:numPr>
          <w:ilvl w:val="0"/>
          <w:numId w:val="7"/>
        </w:numPr>
        <w:spacing w:after="200" w:line="360" w:lineRule="auto"/>
        <w:jc w:val="both"/>
        <w:rPr>
          <w:rFonts w:ascii="Arial" w:hAnsi="Arial" w:cs="Arial"/>
          <w:sz w:val="18"/>
          <w:szCs w:val="18"/>
        </w:rPr>
      </w:pPr>
      <w:r w:rsidRPr="00983413">
        <w:rPr>
          <w:rFonts w:ascii="Arial" w:hAnsi="Arial" w:cs="Arial"/>
          <w:sz w:val="18"/>
          <w:szCs w:val="18"/>
        </w:rPr>
        <w:t>informacje na temat praw przysługujących klientowi i obowiązków dostawcy wody / odbiorcy ścieków, warunków zawierania umów, sposobów załatwiana reklamacji i dochodzenia praw, sposobów rozliczeń, również informacje na temat kar,</w:t>
      </w:r>
    </w:p>
    <w:p w14:paraId="76CF0385" w14:textId="77777777" w:rsidR="00C72864" w:rsidRPr="00983413" w:rsidRDefault="00C72864" w:rsidP="00C72864">
      <w:pPr>
        <w:numPr>
          <w:ilvl w:val="0"/>
          <w:numId w:val="7"/>
        </w:numPr>
        <w:spacing w:after="200" w:line="360" w:lineRule="auto"/>
        <w:jc w:val="both"/>
        <w:rPr>
          <w:rFonts w:ascii="Arial" w:hAnsi="Arial" w:cs="Arial"/>
          <w:sz w:val="18"/>
          <w:szCs w:val="18"/>
        </w:rPr>
      </w:pPr>
      <w:r w:rsidRPr="00983413">
        <w:rPr>
          <w:rFonts w:ascii="Arial" w:hAnsi="Arial" w:cs="Arial"/>
          <w:sz w:val="18"/>
          <w:szCs w:val="18"/>
        </w:rPr>
        <w:t>informacje finansowe - o wysokościach cen i opłat za wodę oraz ścieki wynikających z przyjętych taryf,</w:t>
      </w:r>
    </w:p>
    <w:p w14:paraId="7EC70EF5" w14:textId="77777777" w:rsidR="00C72864" w:rsidRPr="00983413" w:rsidRDefault="00C72864" w:rsidP="00C72864">
      <w:pPr>
        <w:numPr>
          <w:ilvl w:val="0"/>
          <w:numId w:val="7"/>
        </w:numPr>
        <w:spacing w:after="200" w:line="360" w:lineRule="auto"/>
        <w:jc w:val="both"/>
        <w:rPr>
          <w:rFonts w:ascii="Arial" w:hAnsi="Arial" w:cs="Arial"/>
          <w:sz w:val="18"/>
          <w:szCs w:val="18"/>
        </w:rPr>
      </w:pPr>
      <w:r w:rsidRPr="00983413">
        <w:rPr>
          <w:rFonts w:ascii="Arial" w:hAnsi="Arial" w:cs="Arial"/>
          <w:sz w:val="18"/>
          <w:szCs w:val="18"/>
        </w:rPr>
        <w:t>informacje na temat procedur obowiązujących w Przedsiębiorstwie wodociągowo-kanalizacyjnym (informacje o warunkach podłączenia do sieci wod.-kan., informacje o procedurach odczytu wodomierzy i fakturowania, wpłacania należności, zgłaszania i usuwania awarii, wstrzymywania dostarczania wody, rozwiązywania umów),</w:t>
      </w:r>
    </w:p>
    <w:p w14:paraId="3595C0C5" w14:textId="77777777" w:rsidR="00C72864" w:rsidRDefault="00C72864" w:rsidP="00C72864">
      <w:pPr>
        <w:numPr>
          <w:ilvl w:val="0"/>
          <w:numId w:val="7"/>
        </w:numPr>
        <w:spacing w:after="200" w:line="360" w:lineRule="auto"/>
        <w:jc w:val="both"/>
        <w:rPr>
          <w:rFonts w:ascii="Arial" w:hAnsi="Arial" w:cs="Arial"/>
          <w:sz w:val="18"/>
          <w:szCs w:val="18"/>
        </w:rPr>
      </w:pPr>
      <w:r w:rsidRPr="00983413">
        <w:rPr>
          <w:rFonts w:ascii="Arial" w:hAnsi="Arial" w:cs="Arial"/>
          <w:sz w:val="18"/>
          <w:szCs w:val="18"/>
        </w:rPr>
        <w:t xml:space="preserve">informacje dotyczące strategii ogólnej, długofalowych planów rozwoju Przedsiębiorstwa wodociągowo-kanalizacyjnego oraz </w:t>
      </w:r>
      <w:r>
        <w:rPr>
          <w:rFonts w:ascii="Arial" w:hAnsi="Arial" w:cs="Arial"/>
          <w:sz w:val="18"/>
          <w:szCs w:val="18"/>
        </w:rPr>
        <w:t>lokalnego rozwoju ekonomicznego,</w:t>
      </w:r>
    </w:p>
    <w:p w14:paraId="4D111178" w14:textId="77777777" w:rsidR="00C72864" w:rsidRPr="00C61DA7" w:rsidRDefault="00C72864" w:rsidP="00C72864">
      <w:pPr>
        <w:spacing w:after="200" w:line="360" w:lineRule="auto"/>
        <w:jc w:val="both"/>
        <w:rPr>
          <w:rFonts w:ascii="Arial" w:hAnsi="Arial" w:cs="Arial"/>
          <w:sz w:val="18"/>
          <w:szCs w:val="18"/>
        </w:rPr>
      </w:pPr>
      <w:r w:rsidRPr="00C61DA7">
        <w:rPr>
          <w:rFonts w:ascii="Arial" w:hAnsi="Arial" w:cs="Arial"/>
          <w:sz w:val="18"/>
          <w:szCs w:val="18"/>
        </w:rPr>
        <w:t>P</w:t>
      </w:r>
      <w:r>
        <w:rPr>
          <w:rFonts w:ascii="Arial" w:hAnsi="Arial" w:cs="Arial"/>
          <w:sz w:val="18"/>
          <w:szCs w:val="18"/>
        </w:rPr>
        <w:t>onadto P</w:t>
      </w:r>
      <w:r w:rsidRPr="00C61DA7">
        <w:rPr>
          <w:rFonts w:ascii="Arial" w:hAnsi="Arial" w:cs="Arial"/>
          <w:sz w:val="18"/>
          <w:szCs w:val="18"/>
        </w:rPr>
        <w:t>rzedsiębiorstwo wodociągowo–kanalizacyjne udostępnia wszystkim zai</w:t>
      </w:r>
      <w:r>
        <w:rPr>
          <w:rFonts w:ascii="Arial" w:hAnsi="Arial" w:cs="Arial"/>
          <w:sz w:val="18"/>
          <w:szCs w:val="18"/>
        </w:rPr>
        <w:t xml:space="preserve">nteresowanym w swojej siedzibie </w:t>
      </w:r>
      <w:r w:rsidRPr="00C61DA7">
        <w:rPr>
          <w:rFonts w:ascii="Arial" w:hAnsi="Arial" w:cs="Arial"/>
          <w:sz w:val="18"/>
          <w:szCs w:val="18"/>
        </w:rPr>
        <w:t>oraz na swojej stronie internetowej:</w:t>
      </w:r>
    </w:p>
    <w:p w14:paraId="22D80283" w14:textId="77777777" w:rsidR="00C72864" w:rsidRDefault="00C72864" w:rsidP="00C72864">
      <w:pPr>
        <w:pStyle w:val="Akapitzlist"/>
        <w:numPr>
          <w:ilvl w:val="1"/>
          <w:numId w:val="13"/>
        </w:numPr>
        <w:spacing w:after="200" w:line="360" w:lineRule="auto"/>
        <w:ind w:left="426" w:hanging="426"/>
        <w:jc w:val="both"/>
        <w:rPr>
          <w:rFonts w:ascii="Arial" w:hAnsi="Arial" w:cs="Arial"/>
          <w:sz w:val="18"/>
          <w:szCs w:val="18"/>
        </w:rPr>
      </w:pPr>
      <w:r w:rsidRPr="00C61DA7">
        <w:rPr>
          <w:rFonts w:ascii="Arial" w:hAnsi="Arial" w:cs="Arial"/>
          <w:sz w:val="18"/>
          <w:szCs w:val="18"/>
        </w:rPr>
        <w:lastRenderedPageBreak/>
        <w:t>uje</w:t>
      </w:r>
      <w:r>
        <w:rPr>
          <w:rFonts w:ascii="Arial" w:hAnsi="Arial" w:cs="Arial"/>
          <w:sz w:val="18"/>
          <w:szCs w:val="18"/>
        </w:rPr>
        <w:t xml:space="preserve">dnolicony tekst Regulaminu dostarczania wody i odprowadzania ścieków obowiązującego n terenie gminy Śmigiel, </w:t>
      </w:r>
    </w:p>
    <w:p w14:paraId="53E50DDE" w14:textId="77777777" w:rsidR="00C72864" w:rsidRDefault="00C72864" w:rsidP="00C72864">
      <w:pPr>
        <w:pStyle w:val="Akapitzlist"/>
        <w:numPr>
          <w:ilvl w:val="1"/>
          <w:numId w:val="13"/>
        </w:numPr>
        <w:spacing w:after="200" w:line="360" w:lineRule="auto"/>
        <w:ind w:left="426" w:hanging="426"/>
        <w:jc w:val="both"/>
        <w:rPr>
          <w:rFonts w:ascii="Arial" w:hAnsi="Arial" w:cs="Arial"/>
          <w:sz w:val="18"/>
          <w:szCs w:val="18"/>
        </w:rPr>
      </w:pPr>
      <w:r>
        <w:rPr>
          <w:rFonts w:ascii="Arial" w:hAnsi="Arial" w:cs="Arial"/>
          <w:sz w:val="18"/>
          <w:szCs w:val="18"/>
        </w:rPr>
        <w:t>ujednolicony tekst ustawy o zbiorowym zaopatrzeniu w wodę i zbiorowym odprowadzaniu ścieków,</w:t>
      </w:r>
    </w:p>
    <w:p w14:paraId="1551D2EB" w14:textId="77777777" w:rsidR="00C72864" w:rsidRPr="00C61DA7" w:rsidRDefault="00C72864" w:rsidP="00C72864">
      <w:pPr>
        <w:pStyle w:val="Akapitzlist"/>
        <w:numPr>
          <w:ilvl w:val="1"/>
          <w:numId w:val="13"/>
        </w:numPr>
        <w:spacing w:after="200" w:line="360" w:lineRule="auto"/>
        <w:ind w:left="426" w:hanging="426"/>
        <w:jc w:val="both"/>
        <w:rPr>
          <w:rFonts w:ascii="Arial" w:hAnsi="Arial" w:cs="Arial"/>
          <w:sz w:val="18"/>
          <w:szCs w:val="18"/>
        </w:rPr>
      </w:pPr>
      <w:r w:rsidRPr="00C61DA7">
        <w:rPr>
          <w:rFonts w:ascii="Arial" w:hAnsi="Arial" w:cs="Arial"/>
          <w:sz w:val="18"/>
          <w:szCs w:val="18"/>
        </w:rPr>
        <w:t>aktualny tekst wieloletniego planu rozwoju i modernizacji urządzeń wodociągowych i urządzeń kanalizacyjnych będących posiadaniu przedsiębiorstwa wodociągowo–kanalizacyjnego.</w:t>
      </w:r>
    </w:p>
    <w:p w14:paraId="7F154FF8" w14:textId="77777777" w:rsidR="00C72864" w:rsidRPr="00983413" w:rsidRDefault="00C72864" w:rsidP="00C72864">
      <w:pPr>
        <w:spacing w:after="0" w:line="360" w:lineRule="auto"/>
        <w:ind w:firstLine="567"/>
        <w:jc w:val="both"/>
        <w:rPr>
          <w:rFonts w:ascii="Arial" w:hAnsi="Arial" w:cs="Arial"/>
          <w:sz w:val="18"/>
          <w:szCs w:val="18"/>
        </w:rPr>
      </w:pPr>
      <w:r w:rsidRPr="00983413">
        <w:rPr>
          <w:rFonts w:ascii="Arial" w:hAnsi="Arial" w:cs="Arial"/>
          <w:sz w:val="18"/>
          <w:szCs w:val="18"/>
        </w:rPr>
        <w:t>Spółka zapewnia całodobową obsługę w zakresie prawidłowego funkcjonowania urządzeń wodociągowych i kanalizacyjnych.</w:t>
      </w:r>
    </w:p>
    <w:p w14:paraId="6FA9CBAF" w14:textId="77777777" w:rsidR="00C72864" w:rsidRPr="00983413" w:rsidRDefault="00C72864" w:rsidP="00C72864">
      <w:pPr>
        <w:spacing w:after="0" w:line="360" w:lineRule="auto"/>
        <w:ind w:firstLine="708"/>
        <w:jc w:val="both"/>
        <w:rPr>
          <w:rFonts w:ascii="Arial" w:hAnsi="Arial" w:cs="Arial"/>
          <w:sz w:val="18"/>
          <w:szCs w:val="18"/>
        </w:rPr>
      </w:pPr>
    </w:p>
    <w:p w14:paraId="5FF7FCAC" w14:textId="77777777" w:rsidR="00C72864" w:rsidRPr="00983413" w:rsidRDefault="00C72864" w:rsidP="00C72864">
      <w:pPr>
        <w:spacing w:after="0" w:line="360" w:lineRule="auto"/>
        <w:ind w:firstLine="567"/>
        <w:jc w:val="both"/>
        <w:rPr>
          <w:rFonts w:ascii="Arial" w:hAnsi="Arial" w:cs="Arial"/>
          <w:sz w:val="18"/>
          <w:szCs w:val="18"/>
        </w:rPr>
      </w:pPr>
      <w:r w:rsidRPr="00983413">
        <w:rPr>
          <w:rFonts w:ascii="Arial" w:hAnsi="Arial" w:cs="Arial"/>
          <w:iCs/>
          <w:sz w:val="18"/>
          <w:szCs w:val="18"/>
        </w:rPr>
        <w:t>Przedsiębiorstwo wodociągowo-kanalizacyjne jest zobowiązane na wniosek złożony przez odbiorcę usług do udzielania wszelkich informacji dotyczących:</w:t>
      </w:r>
    </w:p>
    <w:p w14:paraId="47A53551" w14:textId="77777777" w:rsidR="00C72864" w:rsidRPr="00983413" w:rsidRDefault="00C72864" w:rsidP="00C72864">
      <w:pPr>
        <w:numPr>
          <w:ilvl w:val="0"/>
          <w:numId w:val="12"/>
        </w:numPr>
        <w:spacing w:after="0" w:line="360" w:lineRule="auto"/>
        <w:ind w:left="426" w:hanging="425"/>
        <w:jc w:val="both"/>
        <w:rPr>
          <w:rFonts w:ascii="Arial" w:hAnsi="Arial" w:cs="Arial"/>
          <w:sz w:val="18"/>
          <w:szCs w:val="18"/>
        </w:rPr>
      </w:pPr>
      <w:r w:rsidRPr="00576896">
        <w:rPr>
          <w:rFonts w:ascii="Arial" w:hAnsi="Arial" w:cs="Arial"/>
          <w:sz w:val="18"/>
          <w:szCs w:val="18"/>
        </w:rPr>
        <w:t>prawidłowego sposobu wykonywania przez odbiorcę usług umowy;</w:t>
      </w:r>
    </w:p>
    <w:p w14:paraId="27FB2E4F" w14:textId="77777777" w:rsidR="00C72864" w:rsidRPr="00983413" w:rsidRDefault="00C72864" w:rsidP="00C72864">
      <w:pPr>
        <w:numPr>
          <w:ilvl w:val="0"/>
          <w:numId w:val="12"/>
        </w:numPr>
        <w:spacing w:after="0" w:line="360" w:lineRule="auto"/>
        <w:ind w:left="426" w:hanging="425"/>
        <w:jc w:val="both"/>
        <w:rPr>
          <w:rFonts w:ascii="Arial" w:hAnsi="Arial" w:cs="Arial"/>
          <w:sz w:val="18"/>
          <w:szCs w:val="18"/>
        </w:rPr>
      </w:pPr>
      <w:r w:rsidRPr="00576896">
        <w:rPr>
          <w:rFonts w:ascii="Arial" w:hAnsi="Arial" w:cs="Arial"/>
          <w:sz w:val="18"/>
          <w:szCs w:val="18"/>
        </w:rPr>
        <w:t>warunków przyłączenia się do sieci wodociągowej lub sieci kanalizacyjnej;</w:t>
      </w:r>
    </w:p>
    <w:p w14:paraId="6A2C43EB" w14:textId="77777777" w:rsidR="00C72864" w:rsidRPr="00983413" w:rsidRDefault="00C72864" w:rsidP="00C72864">
      <w:pPr>
        <w:numPr>
          <w:ilvl w:val="0"/>
          <w:numId w:val="12"/>
        </w:numPr>
        <w:spacing w:after="0" w:line="360" w:lineRule="auto"/>
        <w:ind w:left="426" w:hanging="425"/>
        <w:jc w:val="both"/>
        <w:rPr>
          <w:rFonts w:ascii="Arial" w:hAnsi="Arial" w:cs="Arial"/>
          <w:sz w:val="18"/>
          <w:szCs w:val="18"/>
        </w:rPr>
      </w:pPr>
      <w:r w:rsidRPr="00576896">
        <w:rPr>
          <w:rFonts w:ascii="Arial" w:hAnsi="Arial" w:cs="Arial"/>
          <w:sz w:val="18"/>
          <w:szCs w:val="18"/>
        </w:rPr>
        <w:t>występujących zakłóceń w dostawach wody lub odprowadzaniu ścieków;</w:t>
      </w:r>
    </w:p>
    <w:p w14:paraId="3F36898E" w14:textId="77777777" w:rsidR="00C72864" w:rsidRPr="00983413" w:rsidRDefault="00C72864" w:rsidP="00C72864">
      <w:pPr>
        <w:numPr>
          <w:ilvl w:val="0"/>
          <w:numId w:val="12"/>
        </w:numPr>
        <w:spacing w:after="0" w:line="360" w:lineRule="auto"/>
        <w:ind w:left="426" w:hanging="425"/>
        <w:jc w:val="both"/>
        <w:rPr>
          <w:rFonts w:ascii="Arial" w:hAnsi="Arial" w:cs="Arial"/>
          <w:sz w:val="18"/>
          <w:szCs w:val="18"/>
        </w:rPr>
      </w:pPr>
      <w:r w:rsidRPr="00576896">
        <w:rPr>
          <w:rFonts w:ascii="Arial" w:hAnsi="Arial" w:cs="Arial"/>
          <w:sz w:val="18"/>
          <w:szCs w:val="18"/>
        </w:rPr>
        <w:t>występujących awarii urządzeń wodociągowych lub urządzeń kanalizacyjnych;</w:t>
      </w:r>
    </w:p>
    <w:p w14:paraId="2A47D7BE" w14:textId="77777777" w:rsidR="00C72864" w:rsidRPr="00983413" w:rsidRDefault="00C72864" w:rsidP="00C72864">
      <w:pPr>
        <w:numPr>
          <w:ilvl w:val="0"/>
          <w:numId w:val="12"/>
        </w:numPr>
        <w:spacing w:after="0" w:line="360" w:lineRule="auto"/>
        <w:ind w:left="426" w:hanging="425"/>
        <w:jc w:val="both"/>
        <w:rPr>
          <w:rFonts w:ascii="Arial" w:hAnsi="Arial" w:cs="Arial"/>
          <w:sz w:val="18"/>
          <w:szCs w:val="18"/>
        </w:rPr>
      </w:pPr>
      <w:r w:rsidRPr="00576896">
        <w:rPr>
          <w:rFonts w:ascii="Arial" w:hAnsi="Arial" w:cs="Arial"/>
          <w:sz w:val="18"/>
          <w:szCs w:val="18"/>
        </w:rPr>
        <w:t>planowanych przerw w świadczeniu usług.</w:t>
      </w:r>
    </w:p>
    <w:p w14:paraId="212C4E9F" w14:textId="77777777" w:rsidR="00C72864" w:rsidRPr="00983413" w:rsidRDefault="00C72864" w:rsidP="00C72864">
      <w:pPr>
        <w:spacing w:after="0" w:line="360" w:lineRule="auto"/>
        <w:ind w:firstLine="567"/>
        <w:jc w:val="both"/>
        <w:rPr>
          <w:rFonts w:ascii="Arial" w:hAnsi="Arial" w:cs="Arial"/>
          <w:iCs/>
          <w:sz w:val="18"/>
          <w:szCs w:val="18"/>
        </w:rPr>
      </w:pPr>
    </w:p>
    <w:p w14:paraId="3BD0DEE3" w14:textId="77777777" w:rsidR="00C72864" w:rsidRPr="00983413" w:rsidRDefault="00C72864" w:rsidP="00C72864">
      <w:pPr>
        <w:spacing w:after="0" w:line="360" w:lineRule="auto"/>
        <w:ind w:firstLine="567"/>
        <w:jc w:val="both"/>
        <w:rPr>
          <w:rFonts w:ascii="Arial" w:hAnsi="Arial" w:cs="Arial"/>
          <w:iCs/>
          <w:sz w:val="18"/>
          <w:szCs w:val="18"/>
        </w:rPr>
      </w:pPr>
      <w:r w:rsidRPr="00983413">
        <w:rPr>
          <w:rFonts w:ascii="Arial" w:hAnsi="Arial" w:cs="Arial"/>
          <w:iCs/>
          <w:sz w:val="18"/>
          <w:szCs w:val="18"/>
        </w:rPr>
        <w:t xml:space="preserve">Spółka w wyżej wskazanym zakresie udziela informacji za pośrednictwem telefonu, faksu lub elektronicznych środków przekazu niezwłocznie, jednakże w terminie nie dłuższym niż 3 dni od daty wpływu do przedsiębiorstwa wodociągowo-kanalizacyjnego wniosku. W przypadku gdy wniosek o udzielenie informacji jest wyrażony w formie pisemnej, Spółka udziela odpowiedzi w tej samej formie w terminie nie dłuższym niż 14 dni od dnia otrzymania prośby, chyba że osoba zwracająca się o informację wyraźnie zaznaczyła, że informacja ma być jej udzielona w jednej z form wskazanych w zdaniu poprzednim. </w:t>
      </w:r>
      <w:r w:rsidRPr="00983413">
        <w:rPr>
          <w:rFonts w:ascii="Arial" w:hAnsi="Arial" w:cs="Arial"/>
          <w:sz w:val="18"/>
          <w:szCs w:val="18"/>
        </w:rPr>
        <w:t>Jeżeli udzielenie informacji wymaga dokonania ustaleń wymagających okresów dłuższych niż terminy wskazane w zdaniach poprzednich, Przedsiębiorstwo wodociągowo-kanalizacyjne przed upływem tych terminów informuje o tym osobę, która złożyła prośbę o informację i wskazuje jej ostateczny termin udzielania odpowiedzi. Termin ten nie powinien być dłuższy niż 30 dni od dnia złożenia wniosku.</w:t>
      </w:r>
    </w:p>
    <w:p w14:paraId="57037BFC" w14:textId="77777777" w:rsidR="00C72864" w:rsidRPr="00983413" w:rsidRDefault="00C72864" w:rsidP="00C72864">
      <w:pPr>
        <w:spacing w:after="0" w:line="360" w:lineRule="auto"/>
        <w:ind w:firstLine="708"/>
        <w:jc w:val="both"/>
        <w:rPr>
          <w:rFonts w:ascii="Arial" w:hAnsi="Arial" w:cs="Arial"/>
          <w:sz w:val="18"/>
          <w:szCs w:val="18"/>
        </w:rPr>
      </w:pPr>
    </w:p>
    <w:p w14:paraId="3BB8645D" w14:textId="77777777" w:rsidR="00C72864" w:rsidRPr="00983413" w:rsidRDefault="00C72864" w:rsidP="00C72864">
      <w:pPr>
        <w:spacing w:after="0" w:line="360" w:lineRule="auto"/>
        <w:ind w:firstLine="708"/>
        <w:jc w:val="both"/>
        <w:rPr>
          <w:rFonts w:ascii="Arial" w:hAnsi="Arial" w:cs="Arial"/>
          <w:sz w:val="18"/>
          <w:szCs w:val="18"/>
        </w:rPr>
      </w:pPr>
      <w:r w:rsidRPr="00983413">
        <w:rPr>
          <w:rFonts w:ascii="Arial" w:hAnsi="Arial" w:cs="Arial"/>
          <w:sz w:val="18"/>
          <w:szCs w:val="18"/>
        </w:rPr>
        <w:t>Przedsiębiorstwo wodociągowo-kanalizacyjne przeprowadzania badania jakości wody zgodnie z</w:t>
      </w:r>
      <w:r>
        <w:rPr>
          <w:rFonts w:ascii="Arial" w:hAnsi="Arial" w:cs="Arial"/>
          <w:sz w:val="18"/>
          <w:szCs w:val="18"/>
        </w:rPr>
        <w:t> </w:t>
      </w:r>
      <w:r w:rsidRPr="00983413">
        <w:rPr>
          <w:rFonts w:ascii="Arial" w:hAnsi="Arial" w:cs="Arial"/>
          <w:sz w:val="18"/>
          <w:szCs w:val="18"/>
        </w:rPr>
        <w:t>obowiązującym rozporządzeniem w tym zakresie oraz posiadanymi pozwoleniami wodnoprawnymi.</w:t>
      </w:r>
    </w:p>
    <w:p w14:paraId="2BEF1A41" w14:textId="77777777" w:rsidR="00C72864" w:rsidRPr="00983413" w:rsidRDefault="00C72864" w:rsidP="00C72864">
      <w:pPr>
        <w:spacing w:after="0" w:line="360" w:lineRule="auto"/>
        <w:ind w:firstLine="708"/>
        <w:jc w:val="both"/>
        <w:rPr>
          <w:rFonts w:ascii="Arial" w:hAnsi="Arial" w:cs="Arial"/>
          <w:bCs/>
          <w:sz w:val="18"/>
          <w:szCs w:val="18"/>
        </w:rPr>
      </w:pPr>
    </w:p>
    <w:p w14:paraId="0ECEFA9F" w14:textId="77777777" w:rsidR="00C72864" w:rsidRPr="00983413" w:rsidRDefault="00C72864" w:rsidP="00C72864">
      <w:pPr>
        <w:spacing w:after="0" w:line="360" w:lineRule="auto"/>
        <w:ind w:firstLine="708"/>
        <w:jc w:val="both"/>
        <w:rPr>
          <w:rFonts w:ascii="Arial" w:hAnsi="Arial" w:cs="Arial"/>
          <w:bCs/>
          <w:sz w:val="18"/>
          <w:szCs w:val="18"/>
        </w:rPr>
      </w:pPr>
      <w:r w:rsidRPr="00983413">
        <w:rPr>
          <w:rFonts w:ascii="Arial" w:hAnsi="Arial" w:cs="Arial"/>
          <w:bCs/>
          <w:sz w:val="18"/>
          <w:szCs w:val="18"/>
        </w:rPr>
        <w:t>Przedsiębiorstwo wodociągowo-kanalizacyjne ma obowiązek poinformowania odbiorców usług o</w:t>
      </w:r>
      <w:r>
        <w:rPr>
          <w:rFonts w:ascii="Arial" w:hAnsi="Arial" w:cs="Arial"/>
          <w:bCs/>
          <w:sz w:val="18"/>
          <w:szCs w:val="18"/>
        </w:rPr>
        <w:t> </w:t>
      </w:r>
      <w:r w:rsidRPr="00983413">
        <w:rPr>
          <w:rFonts w:ascii="Arial" w:hAnsi="Arial" w:cs="Arial"/>
          <w:bCs/>
          <w:sz w:val="18"/>
          <w:szCs w:val="18"/>
        </w:rPr>
        <w:t xml:space="preserve">planowanych przerwach lub ograniczeniach w dostawie wody, w sposób zwyczajowo przyjęty z wyprzedzeniem co najmniej </w:t>
      </w:r>
      <w:r>
        <w:rPr>
          <w:rFonts w:ascii="Arial" w:hAnsi="Arial" w:cs="Arial"/>
          <w:bCs/>
          <w:sz w:val="18"/>
          <w:szCs w:val="18"/>
        </w:rPr>
        <w:t>7</w:t>
      </w:r>
      <w:r w:rsidRPr="00983413">
        <w:rPr>
          <w:rFonts w:ascii="Arial" w:hAnsi="Arial" w:cs="Arial"/>
          <w:bCs/>
          <w:sz w:val="18"/>
          <w:szCs w:val="18"/>
        </w:rPr>
        <w:t>-dniowym. Ponadto Spółka ma również obowiązek niezwłocznie poinformować odbiorców usług, w</w:t>
      </w:r>
      <w:r>
        <w:rPr>
          <w:rFonts w:ascii="Arial" w:hAnsi="Arial" w:cs="Arial"/>
          <w:bCs/>
          <w:sz w:val="18"/>
          <w:szCs w:val="18"/>
        </w:rPr>
        <w:t> </w:t>
      </w:r>
      <w:r w:rsidRPr="00983413">
        <w:rPr>
          <w:rFonts w:ascii="Arial" w:hAnsi="Arial" w:cs="Arial"/>
          <w:bCs/>
          <w:sz w:val="18"/>
          <w:szCs w:val="18"/>
        </w:rPr>
        <w:t>sposób zwyczajowo przyjęty, o zaistniałych nieplanowanych przerwach lub ograniczeniach w dostawie wody, o</w:t>
      </w:r>
      <w:r>
        <w:rPr>
          <w:rFonts w:ascii="Arial" w:hAnsi="Arial" w:cs="Arial"/>
          <w:bCs/>
          <w:sz w:val="18"/>
          <w:szCs w:val="18"/>
        </w:rPr>
        <w:t> </w:t>
      </w:r>
      <w:r w:rsidRPr="00983413">
        <w:rPr>
          <w:rFonts w:ascii="Arial" w:hAnsi="Arial" w:cs="Arial"/>
          <w:bCs/>
          <w:sz w:val="18"/>
          <w:szCs w:val="18"/>
        </w:rPr>
        <w:t>ile czas ich trwania przekracza 12 godzin. W razie planowanej lub zaistniałej przerwy w dostawie wody przekraczającej 12 godzin Przedsiębiorstwo wodociągowo-kanalizacyjne ma obowiązek zapewnić zastępczy punkt poboru wody i poinformować o tym fakcie odbiorców usług, wskazując lokalizację zastępczego punktu poboru wody.</w:t>
      </w:r>
    </w:p>
    <w:p w14:paraId="3571526C" w14:textId="77777777" w:rsidR="00C72864" w:rsidRDefault="00C72864" w:rsidP="00C72864">
      <w:pPr>
        <w:spacing w:after="0" w:line="360" w:lineRule="auto"/>
        <w:ind w:firstLine="708"/>
        <w:jc w:val="both"/>
        <w:rPr>
          <w:rFonts w:ascii="Arial" w:hAnsi="Arial" w:cs="Arial"/>
          <w:bCs/>
          <w:sz w:val="18"/>
          <w:szCs w:val="18"/>
        </w:rPr>
      </w:pPr>
    </w:p>
    <w:p w14:paraId="5773B699" w14:textId="77777777" w:rsidR="00C72864" w:rsidRPr="00983413" w:rsidRDefault="00C72864" w:rsidP="00C72864">
      <w:pPr>
        <w:spacing w:after="0" w:line="360" w:lineRule="auto"/>
        <w:ind w:firstLine="708"/>
        <w:jc w:val="both"/>
        <w:rPr>
          <w:rFonts w:ascii="Arial" w:hAnsi="Arial" w:cs="Arial"/>
          <w:bCs/>
          <w:sz w:val="18"/>
          <w:szCs w:val="18"/>
        </w:rPr>
      </w:pPr>
      <w:r w:rsidRPr="00983413">
        <w:rPr>
          <w:rFonts w:ascii="Arial" w:hAnsi="Arial" w:cs="Arial"/>
          <w:bCs/>
          <w:sz w:val="18"/>
          <w:szCs w:val="18"/>
        </w:rPr>
        <w:t xml:space="preserve">W przypadku niedotrzymania odpowiednich parametrów dostarczanej wody, Przedsiębiorstwo wodociągowo-kanalizacyjne ma obowiązek niezwłocznie poinformować o tym fakcie odbiorców usług, w sposób zwyczajowo przyjęty, w szczególności w lokalnych środkach masowego przekazu i na swojej stronie internetowej. </w:t>
      </w:r>
    </w:p>
    <w:p w14:paraId="0D3102B9" w14:textId="77777777" w:rsidR="00C72864" w:rsidRPr="00983413" w:rsidRDefault="00C72864" w:rsidP="00C72864">
      <w:pPr>
        <w:spacing w:after="0" w:line="360" w:lineRule="auto"/>
        <w:ind w:firstLine="708"/>
        <w:jc w:val="both"/>
        <w:rPr>
          <w:rFonts w:ascii="Arial" w:hAnsi="Arial" w:cs="Arial"/>
          <w:sz w:val="18"/>
          <w:szCs w:val="18"/>
        </w:rPr>
      </w:pPr>
    </w:p>
    <w:p w14:paraId="2C421F57" w14:textId="77777777" w:rsidR="00C72864" w:rsidRPr="00983413" w:rsidRDefault="00C72864" w:rsidP="00C72864">
      <w:pPr>
        <w:spacing w:after="0" w:line="360" w:lineRule="auto"/>
        <w:ind w:firstLine="708"/>
        <w:jc w:val="both"/>
        <w:rPr>
          <w:rFonts w:ascii="Arial" w:hAnsi="Arial" w:cs="Arial"/>
          <w:sz w:val="18"/>
          <w:szCs w:val="18"/>
        </w:rPr>
      </w:pPr>
      <w:r w:rsidRPr="00983413">
        <w:rPr>
          <w:rFonts w:ascii="Arial" w:hAnsi="Arial" w:cs="Arial"/>
          <w:sz w:val="18"/>
          <w:szCs w:val="18"/>
        </w:rPr>
        <w:t xml:space="preserve">Odbiorca usług ma prawo zgłaszania reklamacji dotyczących sposobu świadczenia przez Przedsiębiorstwo wodociągowo-kanalizacyjne usługi, w szczególności z tytułu niewykonania lub nienależytego </w:t>
      </w:r>
      <w:r w:rsidRPr="00983413">
        <w:rPr>
          <w:rFonts w:ascii="Arial" w:hAnsi="Arial" w:cs="Arial"/>
          <w:sz w:val="18"/>
          <w:szCs w:val="18"/>
        </w:rPr>
        <w:lastRenderedPageBreak/>
        <w:t>wykonania usługi oraz wysokości naliczonej opłaty. Wszystkie reklamacje dotyczące usług można zgłaszać w</w:t>
      </w:r>
      <w:r>
        <w:rPr>
          <w:rFonts w:ascii="Arial" w:hAnsi="Arial" w:cs="Arial"/>
          <w:sz w:val="18"/>
          <w:szCs w:val="18"/>
        </w:rPr>
        <w:t> </w:t>
      </w:r>
      <w:r w:rsidRPr="00983413">
        <w:rPr>
          <w:rFonts w:ascii="Arial" w:hAnsi="Arial" w:cs="Arial"/>
          <w:sz w:val="18"/>
          <w:szCs w:val="18"/>
        </w:rPr>
        <w:t>siedzibie Przedsiębiorstwa wodociągowo-kanalizacyjnego osobiście do protokołu lub w formie pisemnej na jego adres lub w postaci elektronicznej na adres e-mail wskazany przez przedsiębiorstwo wodociągowo-kanalizacyjne na stronie internetowej. Odbiorca usług, który składa reklamację, powinien wskazać przedmiot reklamacji, przedstawić okoliczności uzasadniające reklamację oraz wskazać lub dołączyć dokumenty lub inne dowody umożliwiające jej rozpatrzenie. Przedsiębiorstwo wodociągowo-kanalizacyjne jest zob</w:t>
      </w:r>
      <w:r>
        <w:rPr>
          <w:rFonts w:ascii="Arial" w:hAnsi="Arial" w:cs="Arial"/>
          <w:sz w:val="18"/>
          <w:szCs w:val="18"/>
        </w:rPr>
        <w:t xml:space="preserve">owiązane rozpatrzyć reklamację </w:t>
      </w:r>
      <w:r w:rsidRPr="00983413">
        <w:rPr>
          <w:rFonts w:ascii="Arial" w:hAnsi="Arial" w:cs="Arial"/>
          <w:sz w:val="18"/>
          <w:szCs w:val="18"/>
        </w:rPr>
        <w:t>i udzielić pisemnej odpowiedzi bez zbędnej zwłoki, w terminie nie dłuższym jednak niż 14 dni od dnia jej wniesienia, za którą przyjmuje się datę jej wpływu do siedziby przedsiębiorstwa wodociągowo-kanalizacyjnego.</w:t>
      </w:r>
    </w:p>
    <w:p w14:paraId="7FB925EB" w14:textId="77777777" w:rsidR="00C72864" w:rsidRPr="00983413" w:rsidRDefault="00C72864" w:rsidP="00C72864">
      <w:pPr>
        <w:spacing w:after="0" w:line="360" w:lineRule="auto"/>
        <w:ind w:firstLine="708"/>
        <w:jc w:val="both"/>
        <w:rPr>
          <w:rFonts w:ascii="Arial" w:hAnsi="Arial" w:cs="Arial"/>
          <w:sz w:val="18"/>
          <w:szCs w:val="18"/>
        </w:rPr>
      </w:pPr>
    </w:p>
    <w:p w14:paraId="7CF095FD" w14:textId="77777777" w:rsidR="00C72864" w:rsidRPr="00366AEE" w:rsidRDefault="00C72864" w:rsidP="00C72864">
      <w:pPr>
        <w:spacing w:after="0" w:line="360" w:lineRule="auto"/>
        <w:ind w:firstLine="709"/>
        <w:jc w:val="both"/>
        <w:rPr>
          <w:rFonts w:ascii="Arial" w:hAnsi="Arial" w:cs="Arial"/>
          <w:sz w:val="18"/>
          <w:szCs w:val="18"/>
        </w:rPr>
      </w:pPr>
      <w:r w:rsidRPr="00366AEE">
        <w:rPr>
          <w:rFonts w:ascii="Arial" w:hAnsi="Arial" w:cs="Arial"/>
          <w:sz w:val="18"/>
          <w:szCs w:val="18"/>
        </w:rPr>
        <w:t xml:space="preserve">Odbiorcy usług mają możliwość kontaktowania się telefonicznie na numer Przedsiębiorstwa wodociągowo-kanalizacyjnego w godzinach pracy Spółki, tj. </w:t>
      </w:r>
      <w:r>
        <w:rPr>
          <w:rFonts w:ascii="Arial" w:hAnsi="Arial" w:cs="Arial"/>
          <w:sz w:val="18"/>
          <w:szCs w:val="18"/>
        </w:rPr>
        <w:t xml:space="preserve">od poniedziałku do piątku </w:t>
      </w:r>
      <w:r w:rsidRPr="00366AEE">
        <w:rPr>
          <w:rFonts w:ascii="Arial" w:hAnsi="Arial" w:cs="Arial"/>
          <w:sz w:val="18"/>
          <w:szCs w:val="18"/>
        </w:rPr>
        <w:t>od</w:t>
      </w:r>
      <w:r>
        <w:rPr>
          <w:rFonts w:ascii="Arial" w:hAnsi="Arial" w:cs="Arial"/>
          <w:sz w:val="18"/>
          <w:szCs w:val="18"/>
        </w:rPr>
        <w:t xml:space="preserve"> 7.00</w:t>
      </w:r>
      <w:r w:rsidRPr="00366AEE">
        <w:rPr>
          <w:rFonts w:ascii="Arial" w:hAnsi="Arial" w:cs="Arial"/>
          <w:sz w:val="18"/>
          <w:szCs w:val="18"/>
        </w:rPr>
        <w:t xml:space="preserve">  do </w:t>
      </w:r>
      <w:r>
        <w:rPr>
          <w:rFonts w:ascii="Arial" w:hAnsi="Arial" w:cs="Arial"/>
          <w:sz w:val="18"/>
          <w:szCs w:val="18"/>
        </w:rPr>
        <w:t>15.00</w:t>
      </w:r>
      <w:r w:rsidRPr="00366AEE">
        <w:rPr>
          <w:rFonts w:ascii="Arial" w:hAnsi="Arial" w:cs="Arial"/>
          <w:sz w:val="18"/>
          <w:szCs w:val="18"/>
        </w:rPr>
        <w:t xml:space="preserve">  pod numerem telefonu: </w:t>
      </w:r>
      <w:r>
        <w:rPr>
          <w:rFonts w:ascii="Arial" w:hAnsi="Arial" w:cs="Arial"/>
          <w:sz w:val="18"/>
          <w:szCs w:val="18"/>
        </w:rPr>
        <w:t>655270430, 655180037.</w:t>
      </w:r>
      <w:r w:rsidRPr="00366AEE">
        <w:rPr>
          <w:rFonts w:ascii="Arial" w:hAnsi="Arial" w:cs="Arial"/>
          <w:sz w:val="18"/>
          <w:szCs w:val="18"/>
        </w:rPr>
        <w:t xml:space="preserve"> Po godzinach pracy Spółki, odbiorcy usług mają możliwość zgłoszenia awarii pod numer</w:t>
      </w:r>
      <w:r>
        <w:rPr>
          <w:rFonts w:ascii="Arial" w:hAnsi="Arial" w:cs="Arial"/>
          <w:sz w:val="18"/>
          <w:szCs w:val="18"/>
        </w:rPr>
        <w:t>em</w:t>
      </w:r>
      <w:r w:rsidRPr="00366AEE">
        <w:rPr>
          <w:rFonts w:ascii="Arial" w:hAnsi="Arial" w:cs="Arial"/>
          <w:sz w:val="18"/>
          <w:szCs w:val="18"/>
        </w:rPr>
        <w:t xml:space="preserve"> telefonu: </w:t>
      </w:r>
      <w:r>
        <w:rPr>
          <w:rFonts w:ascii="Arial" w:hAnsi="Arial" w:cs="Arial"/>
          <w:sz w:val="18"/>
          <w:szCs w:val="18"/>
        </w:rPr>
        <w:t>797165838.</w:t>
      </w:r>
    </w:p>
    <w:p w14:paraId="34B70139" w14:textId="77777777" w:rsidR="00C72864" w:rsidRDefault="00C72864" w:rsidP="00C72864">
      <w:pPr>
        <w:spacing w:after="0" w:line="240" w:lineRule="auto"/>
        <w:rPr>
          <w:rFonts w:ascii="Arial" w:hAnsi="Arial" w:cs="Arial"/>
          <w:sz w:val="18"/>
          <w:szCs w:val="18"/>
        </w:rPr>
      </w:pPr>
    </w:p>
    <w:p w14:paraId="6BB6BA5A" w14:textId="77777777" w:rsidR="00C72864" w:rsidRDefault="00C72864" w:rsidP="00C72864">
      <w:pPr>
        <w:spacing w:after="0" w:line="240" w:lineRule="auto"/>
        <w:rPr>
          <w:rFonts w:ascii="Arial" w:hAnsi="Arial" w:cs="Arial"/>
          <w:sz w:val="18"/>
          <w:szCs w:val="18"/>
        </w:rPr>
      </w:pPr>
    </w:p>
    <w:p w14:paraId="5C17F5F2" w14:textId="77777777" w:rsidR="00C72864" w:rsidRDefault="00C72864" w:rsidP="00C72864">
      <w:pPr>
        <w:spacing w:after="0" w:line="240" w:lineRule="auto"/>
        <w:rPr>
          <w:rFonts w:ascii="Arial" w:hAnsi="Arial" w:cs="Arial"/>
          <w:sz w:val="18"/>
          <w:szCs w:val="18"/>
        </w:rPr>
      </w:pPr>
    </w:p>
    <w:p w14:paraId="1E432A72" w14:textId="77777777" w:rsidR="00C72864" w:rsidRDefault="00C72864" w:rsidP="00C72864">
      <w:pPr>
        <w:spacing w:after="0" w:line="240" w:lineRule="auto"/>
        <w:rPr>
          <w:rFonts w:ascii="Arial" w:hAnsi="Arial" w:cs="Arial"/>
          <w:sz w:val="18"/>
          <w:szCs w:val="18"/>
        </w:rPr>
      </w:pPr>
    </w:p>
    <w:p w14:paraId="11C00F9D" w14:textId="77777777" w:rsidR="00C72864" w:rsidRDefault="00C72864" w:rsidP="00C72864">
      <w:pPr>
        <w:spacing w:after="0" w:line="240" w:lineRule="auto"/>
        <w:rPr>
          <w:rFonts w:ascii="Arial" w:hAnsi="Arial" w:cs="Arial"/>
          <w:sz w:val="18"/>
          <w:szCs w:val="18"/>
        </w:rPr>
      </w:pPr>
    </w:p>
    <w:p w14:paraId="1023B65B" w14:textId="77777777" w:rsidR="00C72864" w:rsidRDefault="00C72864" w:rsidP="00C72864">
      <w:pPr>
        <w:spacing w:after="0" w:line="240" w:lineRule="auto"/>
        <w:rPr>
          <w:rFonts w:ascii="Arial" w:hAnsi="Arial" w:cs="Arial"/>
          <w:sz w:val="18"/>
          <w:szCs w:val="18"/>
        </w:rPr>
      </w:pPr>
    </w:p>
    <w:p w14:paraId="45177D00" w14:textId="77777777" w:rsidR="00C72864" w:rsidRDefault="00C72864" w:rsidP="00C72864">
      <w:pPr>
        <w:spacing w:after="0" w:line="360" w:lineRule="auto"/>
        <w:ind w:left="4962"/>
        <w:jc w:val="center"/>
        <w:rPr>
          <w:rFonts w:ascii="Arial" w:hAnsi="Arial" w:cs="Arial"/>
          <w:sz w:val="18"/>
          <w:szCs w:val="18"/>
        </w:rPr>
      </w:pPr>
      <w:r w:rsidRPr="00937EC4">
        <w:rPr>
          <w:rFonts w:ascii="Arial" w:hAnsi="Arial" w:cs="Arial"/>
          <w:sz w:val="18"/>
          <w:szCs w:val="18"/>
        </w:rPr>
        <w:t>Tomasz Pawlak</w:t>
      </w:r>
    </w:p>
    <w:p w14:paraId="31234ED4" w14:textId="77777777" w:rsidR="00C72864" w:rsidRPr="00937EC4" w:rsidRDefault="00C72864" w:rsidP="00C72864">
      <w:pPr>
        <w:spacing w:after="0" w:line="360" w:lineRule="auto"/>
        <w:ind w:left="4962"/>
        <w:jc w:val="center"/>
        <w:rPr>
          <w:rFonts w:ascii="Arial" w:hAnsi="Arial" w:cs="Arial"/>
          <w:sz w:val="18"/>
          <w:szCs w:val="18"/>
        </w:rPr>
      </w:pPr>
    </w:p>
    <w:p w14:paraId="3293EF16" w14:textId="77777777" w:rsidR="00C72864" w:rsidRPr="00462EE5" w:rsidRDefault="00C72864" w:rsidP="00C72864">
      <w:pPr>
        <w:spacing w:after="0" w:line="360" w:lineRule="auto"/>
        <w:ind w:left="4962"/>
        <w:jc w:val="center"/>
        <w:rPr>
          <w:rFonts w:ascii="Arial" w:hAnsi="Arial" w:cs="Arial"/>
          <w:sz w:val="18"/>
          <w:szCs w:val="18"/>
        </w:rPr>
      </w:pPr>
      <w:r w:rsidRPr="00937EC4">
        <w:rPr>
          <w:rFonts w:ascii="Arial" w:hAnsi="Arial" w:cs="Arial"/>
          <w:sz w:val="18"/>
          <w:szCs w:val="18"/>
        </w:rPr>
        <w:t>Prezes Zarządu</w:t>
      </w:r>
    </w:p>
    <w:p w14:paraId="7E5EB21F" w14:textId="39E101AF" w:rsidR="00D91EA2" w:rsidRDefault="00D91EA2"/>
    <w:p w14:paraId="080A7058" w14:textId="13848450" w:rsidR="00C72864" w:rsidRDefault="00C72864"/>
    <w:p w14:paraId="5DD4A835" w14:textId="4245ED78" w:rsidR="00C72864" w:rsidRDefault="00C72864"/>
    <w:p w14:paraId="0FB3E3DF" w14:textId="03399C3C" w:rsidR="00C72864" w:rsidRDefault="00C72864"/>
    <w:p w14:paraId="542B6271" w14:textId="1F6C6F2F" w:rsidR="00C72864" w:rsidRDefault="00C72864"/>
    <w:p w14:paraId="1DF2184C" w14:textId="6B9AD441" w:rsidR="00C72864" w:rsidRDefault="00C72864"/>
    <w:p w14:paraId="2DCDA7BE" w14:textId="45A8EDAE" w:rsidR="00C72864" w:rsidRDefault="00C72864"/>
    <w:p w14:paraId="7CB2F4E3" w14:textId="7869B002" w:rsidR="00C72864" w:rsidRDefault="00C72864"/>
    <w:p w14:paraId="09922D33" w14:textId="47DCA35E" w:rsidR="00C72864" w:rsidRDefault="00C72864"/>
    <w:p w14:paraId="76741C92" w14:textId="5F78FB8F" w:rsidR="00C72864" w:rsidRDefault="00C72864"/>
    <w:p w14:paraId="3F5773CB" w14:textId="1901FA3B" w:rsidR="00C72864" w:rsidRDefault="00C72864"/>
    <w:p w14:paraId="7BE967D8" w14:textId="4441D56F" w:rsidR="00C72864" w:rsidRDefault="00C72864"/>
    <w:p w14:paraId="2CA5E8DB" w14:textId="73E2D1C1" w:rsidR="00C72864" w:rsidRDefault="00C72864"/>
    <w:p w14:paraId="5F95BBCB" w14:textId="0E523D21" w:rsidR="00C72864" w:rsidRDefault="00C72864"/>
    <w:p w14:paraId="03FFE16D" w14:textId="0A77BC30" w:rsidR="00C72864" w:rsidRDefault="00C72864"/>
    <w:p w14:paraId="5313BF37" w14:textId="77777777" w:rsidR="00C72864" w:rsidRDefault="00C72864" w:rsidP="00AA031C">
      <w:pPr>
        <w:spacing w:line="360" w:lineRule="auto"/>
        <w:rPr>
          <w:rFonts w:ascii="Arial" w:hAnsi="Arial" w:cs="Arial"/>
          <w:b/>
          <w:sz w:val="36"/>
          <w:szCs w:val="18"/>
        </w:rPr>
      </w:pPr>
    </w:p>
    <w:sectPr w:rsidR="00C72864" w:rsidSect="00462EE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5077" w14:textId="77777777" w:rsidR="005D2588" w:rsidRDefault="005D2588">
      <w:pPr>
        <w:spacing w:after="0" w:line="240" w:lineRule="auto"/>
      </w:pPr>
      <w:r>
        <w:separator/>
      </w:r>
    </w:p>
  </w:endnote>
  <w:endnote w:type="continuationSeparator" w:id="0">
    <w:p w14:paraId="38462778" w14:textId="77777777" w:rsidR="005D2588" w:rsidRDefault="005D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0BD3" w14:textId="77777777" w:rsidR="005D2588" w:rsidRDefault="005D2588">
      <w:pPr>
        <w:spacing w:after="0" w:line="240" w:lineRule="auto"/>
      </w:pPr>
      <w:r>
        <w:separator/>
      </w:r>
    </w:p>
  </w:footnote>
  <w:footnote w:type="continuationSeparator" w:id="0">
    <w:p w14:paraId="042FBD99" w14:textId="77777777" w:rsidR="005D2588" w:rsidRDefault="005D2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436"/>
    <w:multiLevelType w:val="hybridMultilevel"/>
    <w:tmpl w:val="D74E4E0C"/>
    <w:lvl w:ilvl="0" w:tplc="AABA3014">
      <w:start w:val="1"/>
      <w:numFmt w:val="lowerLetter"/>
      <w:lvlText w:val="%1)"/>
      <w:lvlJc w:val="left"/>
      <w:pPr>
        <w:ind w:left="1800" w:hanging="360"/>
      </w:pPr>
      <w:rPr>
        <w:rFonts w:ascii="Arial" w:eastAsia="Calibri" w:hAnsi="Arial" w:cs="Arial"/>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6DB3163"/>
    <w:multiLevelType w:val="hybridMultilevel"/>
    <w:tmpl w:val="16087F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D28577A"/>
    <w:multiLevelType w:val="hybridMultilevel"/>
    <w:tmpl w:val="8722865E"/>
    <w:lvl w:ilvl="0" w:tplc="AA0AABE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A785B"/>
    <w:multiLevelType w:val="hybridMultilevel"/>
    <w:tmpl w:val="6338D1A4"/>
    <w:lvl w:ilvl="0" w:tplc="15E09B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0B35205"/>
    <w:multiLevelType w:val="hybridMultilevel"/>
    <w:tmpl w:val="44F6E4D8"/>
    <w:lvl w:ilvl="0" w:tplc="AA0AABE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D36E6"/>
    <w:multiLevelType w:val="hybridMultilevel"/>
    <w:tmpl w:val="29CAA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B85630"/>
    <w:multiLevelType w:val="hybridMultilevel"/>
    <w:tmpl w:val="616862FA"/>
    <w:lvl w:ilvl="0" w:tplc="04150017">
      <w:start w:val="1"/>
      <w:numFmt w:val="lowerLetter"/>
      <w:lvlText w:val="%1)"/>
      <w:lvlJc w:val="left"/>
      <w:pPr>
        <w:ind w:left="1125" w:hanging="4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1E388A"/>
    <w:multiLevelType w:val="hybridMultilevel"/>
    <w:tmpl w:val="121C429A"/>
    <w:lvl w:ilvl="0" w:tplc="0D6E946C">
      <w:start w:val="1"/>
      <w:numFmt w:val="decimal"/>
      <w:lvlText w:val="%1)"/>
      <w:lvlJc w:val="left"/>
      <w:pPr>
        <w:ind w:left="360" w:hanging="360"/>
      </w:pPr>
      <w:rPr>
        <w:rFonts w:ascii="Arial" w:eastAsia="Calibri" w:hAnsi="Arial" w:cs="Arial"/>
      </w:rPr>
    </w:lvl>
    <w:lvl w:ilvl="1" w:tplc="7C5C5180">
      <w:start w:val="1"/>
      <w:numFmt w:val="decimal"/>
      <w:lvlText w:val="%2)"/>
      <w:lvlJc w:val="left"/>
      <w:pPr>
        <w:ind w:left="1080" w:hanging="360"/>
      </w:pPr>
      <w:rPr>
        <w:rFonts w:ascii="Arial" w:eastAsia="Calibri" w:hAnsi="Arial" w:cs="Arial"/>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D61AAC"/>
    <w:multiLevelType w:val="hybridMultilevel"/>
    <w:tmpl w:val="4922354E"/>
    <w:lvl w:ilvl="0" w:tplc="336617F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4E3071"/>
    <w:multiLevelType w:val="hybridMultilevel"/>
    <w:tmpl w:val="18EC74A2"/>
    <w:lvl w:ilvl="0" w:tplc="25C20850">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B14ED3"/>
    <w:multiLevelType w:val="hybridMultilevel"/>
    <w:tmpl w:val="79901F74"/>
    <w:lvl w:ilvl="0" w:tplc="AA0AABE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20E30"/>
    <w:multiLevelType w:val="hybridMultilevel"/>
    <w:tmpl w:val="545E2D1E"/>
    <w:lvl w:ilvl="0" w:tplc="05363D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4365FCF"/>
    <w:multiLevelType w:val="hybridMultilevel"/>
    <w:tmpl w:val="4F5E5C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2B07E4"/>
    <w:multiLevelType w:val="hybridMultilevel"/>
    <w:tmpl w:val="805E3A94"/>
    <w:lvl w:ilvl="0" w:tplc="3A4CEE3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7B20CC0"/>
    <w:multiLevelType w:val="hybridMultilevel"/>
    <w:tmpl w:val="045A62C2"/>
    <w:lvl w:ilvl="0" w:tplc="260E5CEC">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8A423A"/>
    <w:multiLevelType w:val="hybridMultilevel"/>
    <w:tmpl w:val="44EA232E"/>
    <w:lvl w:ilvl="0" w:tplc="0415000F">
      <w:start w:val="1"/>
      <w:numFmt w:val="decimal"/>
      <w:lvlText w:val="%1."/>
      <w:lvlJc w:val="left"/>
      <w:pPr>
        <w:ind w:left="720" w:hanging="360"/>
      </w:pPr>
    </w:lvl>
    <w:lvl w:ilvl="1" w:tplc="FE080DFE">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D34403"/>
    <w:multiLevelType w:val="hybridMultilevel"/>
    <w:tmpl w:val="95928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2D25003"/>
    <w:multiLevelType w:val="hybridMultilevel"/>
    <w:tmpl w:val="B4A6BDA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62977B4"/>
    <w:multiLevelType w:val="hybridMultilevel"/>
    <w:tmpl w:val="B70A6B06"/>
    <w:lvl w:ilvl="0" w:tplc="44303F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7F2750C"/>
    <w:multiLevelType w:val="hybridMultilevel"/>
    <w:tmpl w:val="2CA41B82"/>
    <w:lvl w:ilvl="0" w:tplc="A448CF48">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A96DC5"/>
    <w:multiLevelType w:val="hybridMultilevel"/>
    <w:tmpl w:val="EE7CA056"/>
    <w:lvl w:ilvl="0" w:tplc="43D0E76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E0D28A8"/>
    <w:multiLevelType w:val="hybridMultilevel"/>
    <w:tmpl w:val="121C429A"/>
    <w:lvl w:ilvl="0" w:tplc="0D6E946C">
      <w:start w:val="1"/>
      <w:numFmt w:val="decimal"/>
      <w:lvlText w:val="%1)"/>
      <w:lvlJc w:val="left"/>
      <w:pPr>
        <w:ind w:left="720" w:hanging="360"/>
      </w:pPr>
      <w:rPr>
        <w:rFonts w:ascii="Arial" w:eastAsia="Calibri" w:hAnsi="Arial" w:cs="Arial"/>
      </w:rPr>
    </w:lvl>
    <w:lvl w:ilvl="1" w:tplc="7C5C5180">
      <w:start w:val="1"/>
      <w:numFmt w:val="decimal"/>
      <w:lvlText w:val="%2)"/>
      <w:lvlJc w:val="left"/>
      <w:pPr>
        <w:ind w:left="1440" w:hanging="360"/>
      </w:pPr>
      <w:rPr>
        <w:rFonts w:ascii="Arial" w:eastAsia="Calibri"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610938"/>
    <w:multiLevelType w:val="hybridMultilevel"/>
    <w:tmpl w:val="0ECE68D0"/>
    <w:lvl w:ilvl="0" w:tplc="731446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95644E"/>
    <w:multiLevelType w:val="hybridMultilevel"/>
    <w:tmpl w:val="B6742328"/>
    <w:lvl w:ilvl="0" w:tplc="615A51B8">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1509C3"/>
    <w:multiLevelType w:val="hybridMultilevel"/>
    <w:tmpl w:val="4ADAF17C"/>
    <w:lvl w:ilvl="0" w:tplc="7C5C5180">
      <w:start w:val="1"/>
      <w:numFmt w:val="decimal"/>
      <w:lvlText w:val="%1)"/>
      <w:lvlJc w:val="left"/>
      <w:pPr>
        <w:ind w:left="1080" w:hanging="360"/>
      </w:pPr>
      <w:rPr>
        <w:rFonts w:ascii="Arial" w:eastAsia="Calibr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1D1F8A"/>
    <w:multiLevelType w:val="hybridMultilevel"/>
    <w:tmpl w:val="0E4E4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942263B"/>
    <w:multiLevelType w:val="hybridMultilevel"/>
    <w:tmpl w:val="D44C0150"/>
    <w:lvl w:ilvl="0" w:tplc="809C458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C71FB9"/>
    <w:multiLevelType w:val="hybridMultilevel"/>
    <w:tmpl w:val="F8742EA4"/>
    <w:lvl w:ilvl="0" w:tplc="CC72EFA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FA3B22"/>
    <w:multiLevelType w:val="hybridMultilevel"/>
    <w:tmpl w:val="121C429A"/>
    <w:lvl w:ilvl="0" w:tplc="0D6E946C">
      <w:start w:val="1"/>
      <w:numFmt w:val="decimal"/>
      <w:lvlText w:val="%1)"/>
      <w:lvlJc w:val="left"/>
      <w:pPr>
        <w:ind w:left="360" w:hanging="360"/>
      </w:pPr>
      <w:rPr>
        <w:rFonts w:ascii="Arial" w:eastAsia="Calibri" w:hAnsi="Arial" w:cs="Arial"/>
      </w:rPr>
    </w:lvl>
    <w:lvl w:ilvl="1" w:tplc="7C5C5180">
      <w:start w:val="1"/>
      <w:numFmt w:val="decimal"/>
      <w:lvlText w:val="%2)"/>
      <w:lvlJc w:val="left"/>
      <w:pPr>
        <w:ind w:left="1080" w:hanging="360"/>
      </w:pPr>
      <w:rPr>
        <w:rFonts w:ascii="Arial" w:eastAsia="Calibri" w:hAnsi="Arial" w:cs="Arial"/>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1C4BA7"/>
    <w:multiLevelType w:val="hybridMultilevel"/>
    <w:tmpl w:val="C1740E5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2F140B0"/>
    <w:multiLevelType w:val="hybridMultilevel"/>
    <w:tmpl w:val="540A6CF6"/>
    <w:lvl w:ilvl="0" w:tplc="2E365124">
      <w:start w:val="1"/>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6A25743"/>
    <w:multiLevelType w:val="hybridMultilevel"/>
    <w:tmpl w:val="C2DAC0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E0C3934"/>
    <w:multiLevelType w:val="hybridMultilevel"/>
    <w:tmpl w:val="8D3014CA"/>
    <w:lvl w:ilvl="0" w:tplc="676C3058">
      <w:start w:val="1"/>
      <w:numFmt w:val="decimal"/>
      <w:lvlText w:val="%1)"/>
      <w:lvlJc w:val="left"/>
      <w:pPr>
        <w:ind w:left="720" w:hanging="360"/>
      </w:pPr>
      <w:rPr>
        <w:rFonts w:hint="default"/>
      </w:rPr>
    </w:lvl>
    <w:lvl w:ilvl="1" w:tplc="0D6E946C">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116D30"/>
    <w:multiLevelType w:val="hybridMultilevel"/>
    <w:tmpl w:val="52367542"/>
    <w:lvl w:ilvl="0" w:tplc="66C030C0">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6F498B"/>
    <w:multiLevelType w:val="hybridMultilevel"/>
    <w:tmpl w:val="483452DA"/>
    <w:lvl w:ilvl="0" w:tplc="328CAB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4DC169C"/>
    <w:multiLevelType w:val="hybridMultilevel"/>
    <w:tmpl w:val="684A40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5AF2E4E"/>
    <w:multiLevelType w:val="hybridMultilevel"/>
    <w:tmpl w:val="805E3A94"/>
    <w:lvl w:ilvl="0" w:tplc="3A4CEE3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BEC0373"/>
    <w:multiLevelType w:val="hybridMultilevel"/>
    <w:tmpl w:val="6F4E68D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7E1E51"/>
    <w:multiLevelType w:val="hybridMultilevel"/>
    <w:tmpl w:val="C1740E52"/>
    <w:lvl w:ilvl="0" w:tplc="04150011">
      <w:start w:val="1"/>
      <w:numFmt w:val="decimal"/>
      <w:lvlText w:val="%1)"/>
      <w:lvlJc w:val="left"/>
      <w:pPr>
        <w:ind w:left="-1914" w:hanging="360"/>
      </w:pPr>
    </w:lvl>
    <w:lvl w:ilvl="1" w:tplc="04150019" w:tentative="1">
      <w:start w:val="1"/>
      <w:numFmt w:val="lowerLetter"/>
      <w:lvlText w:val="%2."/>
      <w:lvlJc w:val="left"/>
      <w:pPr>
        <w:ind w:left="-1194" w:hanging="360"/>
      </w:pPr>
    </w:lvl>
    <w:lvl w:ilvl="2" w:tplc="0415001B" w:tentative="1">
      <w:start w:val="1"/>
      <w:numFmt w:val="lowerRoman"/>
      <w:lvlText w:val="%3."/>
      <w:lvlJc w:val="right"/>
      <w:pPr>
        <w:ind w:left="-474" w:hanging="180"/>
      </w:pPr>
    </w:lvl>
    <w:lvl w:ilvl="3" w:tplc="0415000F" w:tentative="1">
      <w:start w:val="1"/>
      <w:numFmt w:val="decimal"/>
      <w:lvlText w:val="%4."/>
      <w:lvlJc w:val="left"/>
      <w:pPr>
        <w:ind w:left="246" w:hanging="360"/>
      </w:pPr>
    </w:lvl>
    <w:lvl w:ilvl="4" w:tplc="04150019" w:tentative="1">
      <w:start w:val="1"/>
      <w:numFmt w:val="lowerLetter"/>
      <w:lvlText w:val="%5."/>
      <w:lvlJc w:val="left"/>
      <w:pPr>
        <w:ind w:left="966" w:hanging="360"/>
      </w:pPr>
    </w:lvl>
    <w:lvl w:ilvl="5" w:tplc="0415001B" w:tentative="1">
      <w:start w:val="1"/>
      <w:numFmt w:val="lowerRoman"/>
      <w:lvlText w:val="%6."/>
      <w:lvlJc w:val="right"/>
      <w:pPr>
        <w:ind w:left="1686" w:hanging="180"/>
      </w:pPr>
    </w:lvl>
    <w:lvl w:ilvl="6" w:tplc="0415000F" w:tentative="1">
      <w:start w:val="1"/>
      <w:numFmt w:val="decimal"/>
      <w:lvlText w:val="%7."/>
      <w:lvlJc w:val="left"/>
      <w:pPr>
        <w:ind w:left="2406" w:hanging="360"/>
      </w:pPr>
    </w:lvl>
    <w:lvl w:ilvl="7" w:tplc="04150019" w:tentative="1">
      <w:start w:val="1"/>
      <w:numFmt w:val="lowerLetter"/>
      <w:lvlText w:val="%8."/>
      <w:lvlJc w:val="left"/>
      <w:pPr>
        <w:ind w:left="3126" w:hanging="360"/>
      </w:pPr>
    </w:lvl>
    <w:lvl w:ilvl="8" w:tplc="0415001B" w:tentative="1">
      <w:start w:val="1"/>
      <w:numFmt w:val="lowerRoman"/>
      <w:lvlText w:val="%9."/>
      <w:lvlJc w:val="right"/>
      <w:pPr>
        <w:ind w:left="3846" w:hanging="180"/>
      </w:pPr>
    </w:lvl>
  </w:abstractNum>
  <w:abstractNum w:abstractNumId="39" w15:restartNumberingAfterBreak="0">
    <w:nsid w:val="705239BF"/>
    <w:multiLevelType w:val="hybridMultilevel"/>
    <w:tmpl w:val="B4A6BDA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72F3199D"/>
    <w:multiLevelType w:val="hybridMultilevel"/>
    <w:tmpl w:val="FACAB9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545336D"/>
    <w:multiLevelType w:val="hybridMultilevel"/>
    <w:tmpl w:val="2CF4EF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6DA4D5B"/>
    <w:multiLevelType w:val="hybridMultilevel"/>
    <w:tmpl w:val="59D25252"/>
    <w:lvl w:ilvl="0" w:tplc="0D6E946C">
      <w:start w:val="1"/>
      <w:numFmt w:val="decimal"/>
      <w:lvlText w:val="%1)"/>
      <w:lvlJc w:val="left"/>
      <w:pPr>
        <w:ind w:left="360" w:hanging="360"/>
      </w:pPr>
      <w:rPr>
        <w:rFonts w:ascii="Arial" w:eastAsia="Calibri" w:hAnsi="Arial" w:cs="Arial"/>
      </w:rPr>
    </w:lvl>
    <w:lvl w:ilvl="1" w:tplc="7C5C5180">
      <w:start w:val="1"/>
      <w:numFmt w:val="decimal"/>
      <w:lvlText w:val="%2)"/>
      <w:lvlJc w:val="left"/>
      <w:pPr>
        <w:ind w:left="1080" w:hanging="360"/>
      </w:pPr>
      <w:rPr>
        <w:rFonts w:ascii="Arial" w:eastAsia="Calibri" w:hAnsi="Arial" w:cs="Arial"/>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6C02C1"/>
    <w:multiLevelType w:val="hybridMultilevel"/>
    <w:tmpl w:val="E3DC1BEE"/>
    <w:lvl w:ilvl="0" w:tplc="8636516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BDD26FF"/>
    <w:multiLevelType w:val="hybridMultilevel"/>
    <w:tmpl w:val="8C507D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2B3693"/>
    <w:multiLevelType w:val="hybridMultilevel"/>
    <w:tmpl w:val="C6DEE592"/>
    <w:lvl w:ilvl="0" w:tplc="3C60895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EF7735"/>
    <w:multiLevelType w:val="hybridMultilevel"/>
    <w:tmpl w:val="DC820C5A"/>
    <w:lvl w:ilvl="0" w:tplc="AA0AABE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3495617">
    <w:abstractNumId w:val="19"/>
  </w:num>
  <w:num w:numId="2" w16cid:durableId="388267317">
    <w:abstractNumId w:val="13"/>
  </w:num>
  <w:num w:numId="3" w16cid:durableId="909927055">
    <w:abstractNumId w:val="36"/>
  </w:num>
  <w:num w:numId="4" w16cid:durableId="1670449398">
    <w:abstractNumId w:val="8"/>
  </w:num>
  <w:num w:numId="5" w16cid:durableId="1811441431">
    <w:abstractNumId w:val="42"/>
  </w:num>
  <w:num w:numId="6" w16cid:durableId="488911724">
    <w:abstractNumId w:val="26"/>
  </w:num>
  <w:num w:numId="7" w16cid:durableId="2135979819">
    <w:abstractNumId w:val="28"/>
  </w:num>
  <w:num w:numId="8" w16cid:durableId="1851142048">
    <w:abstractNumId w:val="44"/>
  </w:num>
  <w:num w:numId="9" w16cid:durableId="1344627570">
    <w:abstractNumId w:val="0"/>
  </w:num>
  <w:num w:numId="10" w16cid:durableId="1438332868">
    <w:abstractNumId w:val="6"/>
  </w:num>
  <w:num w:numId="11" w16cid:durableId="627122568">
    <w:abstractNumId w:val="14"/>
  </w:num>
  <w:num w:numId="12" w16cid:durableId="83117102">
    <w:abstractNumId w:val="38"/>
  </w:num>
  <w:num w:numId="13" w16cid:durableId="1265455668">
    <w:abstractNumId w:val="15"/>
  </w:num>
  <w:num w:numId="14" w16cid:durableId="1434014592">
    <w:abstractNumId w:val="10"/>
  </w:num>
  <w:num w:numId="15" w16cid:durableId="766073097">
    <w:abstractNumId w:val="2"/>
  </w:num>
  <w:num w:numId="16" w16cid:durableId="943802468">
    <w:abstractNumId w:val="22"/>
  </w:num>
  <w:num w:numId="17" w16cid:durableId="2006350901">
    <w:abstractNumId w:val="7"/>
  </w:num>
  <w:num w:numId="18" w16cid:durableId="1486776446">
    <w:abstractNumId w:val="43"/>
  </w:num>
  <w:num w:numId="19" w16cid:durableId="1814056812">
    <w:abstractNumId w:val="3"/>
  </w:num>
  <w:num w:numId="20" w16cid:durableId="910581174">
    <w:abstractNumId w:val="18"/>
  </w:num>
  <w:num w:numId="21" w16cid:durableId="1384521762">
    <w:abstractNumId w:val="20"/>
  </w:num>
  <w:num w:numId="22" w16cid:durableId="2124764612">
    <w:abstractNumId w:val="24"/>
  </w:num>
  <w:num w:numId="23" w16cid:durableId="316883662">
    <w:abstractNumId w:val="29"/>
  </w:num>
  <w:num w:numId="24" w16cid:durableId="515311186">
    <w:abstractNumId w:val="17"/>
  </w:num>
  <w:num w:numId="25" w16cid:durableId="863058810">
    <w:abstractNumId w:val="39"/>
  </w:num>
  <w:num w:numId="26" w16cid:durableId="1449468851">
    <w:abstractNumId w:val="4"/>
  </w:num>
  <w:num w:numId="27" w16cid:durableId="1065957701">
    <w:abstractNumId w:val="46"/>
  </w:num>
  <w:num w:numId="28" w16cid:durableId="1545481481">
    <w:abstractNumId w:val="30"/>
  </w:num>
  <w:num w:numId="29" w16cid:durableId="1651054279">
    <w:abstractNumId w:val="25"/>
  </w:num>
  <w:num w:numId="30" w16cid:durableId="311983210">
    <w:abstractNumId w:val="41"/>
  </w:num>
  <w:num w:numId="31" w16cid:durableId="1180663215">
    <w:abstractNumId w:val="31"/>
  </w:num>
  <w:num w:numId="32" w16cid:durableId="1705132153">
    <w:abstractNumId w:val="35"/>
  </w:num>
  <w:num w:numId="33" w16cid:durableId="782261056">
    <w:abstractNumId w:val="12"/>
  </w:num>
  <w:num w:numId="34" w16cid:durableId="2010742492">
    <w:abstractNumId w:val="40"/>
  </w:num>
  <w:num w:numId="35" w16cid:durableId="34234894">
    <w:abstractNumId w:val="16"/>
  </w:num>
  <w:num w:numId="36" w16cid:durableId="2033414578">
    <w:abstractNumId w:val="1"/>
  </w:num>
  <w:num w:numId="37" w16cid:durableId="49623506">
    <w:abstractNumId w:val="21"/>
  </w:num>
  <w:num w:numId="38" w16cid:durableId="164788208">
    <w:abstractNumId w:val="5"/>
  </w:num>
  <w:num w:numId="39" w16cid:durableId="153421561">
    <w:abstractNumId w:val="11"/>
  </w:num>
  <w:num w:numId="40" w16cid:durableId="1079526429">
    <w:abstractNumId w:val="34"/>
  </w:num>
  <w:num w:numId="41" w16cid:durableId="1964848140">
    <w:abstractNumId w:val="27"/>
  </w:num>
  <w:num w:numId="42" w16cid:durableId="2121021565">
    <w:abstractNumId w:val="9"/>
  </w:num>
  <w:num w:numId="43" w16cid:durableId="1282221911">
    <w:abstractNumId w:val="33"/>
  </w:num>
  <w:num w:numId="44" w16cid:durableId="1852378022">
    <w:abstractNumId w:val="45"/>
  </w:num>
  <w:num w:numId="45" w16cid:durableId="93137625">
    <w:abstractNumId w:val="23"/>
  </w:num>
  <w:num w:numId="46" w16cid:durableId="2015186389">
    <w:abstractNumId w:val="37"/>
  </w:num>
  <w:num w:numId="47" w16cid:durableId="468593061">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C0"/>
    <w:rsid w:val="005D2588"/>
    <w:rsid w:val="00783450"/>
    <w:rsid w:val="00AA031C"/>
    <w:rsid w:val="00C72864"/>
    <w:rsid w:val="00D91EA2"/>
    <w:rsid w:val="00E47C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3E8B"/>
  <w15:chartTrackingRefBased/>
  <w15:docId w15:val="{6A246611-4E6F-48F7-8DE9-EBC911F3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864"/>
    <w:rPr>
      <w:rFonts w:ascii="Calibri" w:eastAsia="Calibri" w:hAnsi="Calibri" w:cs="Times New Roman"/>
    </w:rPr>
  </w:style>
  <w:style w:type="paragraph" w:styleId="Nagwek1">
    <w:name w:val="heading 1"/>
    <w:basedOn w:val="Normalny"/>
    <w:next w:val="Normalny"/>
    <w:link w:val="Nagwek1Znak"/>
    <w:uiPriority w:val="9"/>
    <w:qFormat/>
    <w:rsid w:val="00C72864"/>
    <w:pPr>
      <w:keepNext/>
      <w:keepLines/>
      <w:spacing w:before="240" w:after="120"/>
      <w:jc w:val="both"/>
      <w:outlineLvl w:val="0"/>
    </w:pPr>
    <w:rPr>
      <w:rFonts w:ascii="Arial" w:eastAsia="Times New Roman" w:hAnsi="Arial"/>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2864"/>
    <w:rPr>
      <w:rFonts w:ascii="Arial" w:eastAsia="Times New Roman" w:hAnsi="Arial" w:cs="Times New Roman"/>
      <w:b/>
      <w:szCs w:val="32"/>
    </w:rPr>
  </w:style>
  <w:style w:type="paragraph" w:styleId="Akapitzlist">
    <w:name w:val="List Paragraph"/>
    <w:basedOn w:val="Normalny"/>
    <w:uiPriority w:val="34"/>
    <w:qFormat/>
    <w:rsid w:val="00C72864"/>
    <w:pPr>
      <w:ind w:left="720"/>
      <w:contextualSpacing/>
    </w:pPr>
  </w:style>
  <w:style w:type="character" w:styleId="Numerstrony">
    <w:name w:val="page number"/>
    <w:basedOn w:val="Domylnaczcionkaakapitu"/>
    <w:rsid w:val="00C72864"/>
  </w:style>
  <w:style w:type="character" w:styleId="Odwoaniedokomentarza">
    <w:name w:val="annotation reference"/>
    <w:uiPriority w:val="99"/>
    <w:unhideWhenUsed/>
    <w:rsid w:val="00C72864"/>
    <w:rPr>
      <w:sz w:val="16"/>
      <w:szCs w:val="16"/>
    </w:rPr>
  </w:style>
  <w:style w:type="paragraph" w:styleId="Tekstkomentarza">
    <w:name w:val="annotation text"/>
    <w:basedOn w:val="Normalny"/>
    <w:link w:val="TekstkomentarzaZnak"/>
    <w:uiPriority w:val="99"/>
    <w:unhideWhenUsed/>
    <w:rsid w:val="00C72864"/>
    <w:pPr>
      <w:spacing w:line="240" w:lineRule="auto"/>
    </w:pPr>
    <w:rPr>
      <w:sz w:val="20"/>
      <w:szCs w:val="20"/>
    </w:rPr>
  </w:style>
  <w:style w:type="character" w:customStyle="1" w:styleId="TekstkomentarzaZnak">
    <w:name w:val="Tekst komentarza Znak"/>
    <w:basedOn w:val="Domylnaczcionkaakapitu"/>
    <w:link w:val="Tekstkomentarza"/>
    <w:uiPriority w:val="99"/>
    <w:rsid w:val="00C7286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72864"/>
    <w:rPr>
      <w:b/>
      <w:bCs/>
    </w:rPr>
  </w:style>
  <w:style w:type="character" w:customStyle="1" w:styleId="TematkomentarzaZnak">
    <w:name w:val="Temat komentarza Znak"/>
    <w:basedOn w:val="TekstkomentarzaZnak"/>
    <w:link w:val="Tematkomentarza"/>
    <w:uiPriority w:val="99"/>
    <w:semiHidden/>
    <w:rsid w:val="00C7286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728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2864"/>
    <w:rPr>
      <w:rFonts w:ascii="Segoe UI" w:eastAsia="Calibri" w:hAnsi="Segoe UI" w:cs="Segoe UI"/>
      <w:sz w:val="18"/>
      <w:szCs w:val="18"/>
    </w:rPr>
  </w:style>
  <w:style w:type="table" w:customStyle="1" w:styleId="TableNormal">
    <w:name w:val="Table Normal"/>
    <w:rsid w:val="00C728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Bezodstpw">
    <w:name w:val="No Spacing"/>
    <w:link w:val="BezodstpwZnak"/>
    <w:uiPriority w:val="1"/>
    <w:qFormat/>
    <w:rsid w:val="00C72864"/>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C72864"/>
    <w:rPr>
      <w:rFonts w:ascii="Calibri" w:eastAsia="Times New Roman" w:hAnsi="Calibri" w:cs="Times New Roman"/>
      <w:lang w:eastAsia="pl-PL"/>
    </w:rPr>
  </w:style>
  <w:style w:type="paragraph" w:styleId="Nagwek">
    <w:name w:val="header"/>
    <w:basedOn w:val="Normalny"/>
    <w:link w:val="NagwekZnak"/>
    <w:uiPriority w:val="99"/>
    <w:unhideWhenUsed/>
    <w:rsid w:val="00C728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864"/>
    <w:rPr>
      <w:rFonts w:ascii="Calibri" w:eastAsia="Calibri" w:hAnsi="Calibri" w:cs="Times New Roman"/>
    </w:rPr>
  </w:style>
  <w:style w:type="paragraph" w:styleId="Stopka">
    <w:name w:val="footer"/>
    <w:basedOn w:val="Normalny"/>
    <w:link w:val="StopkaZnak"/>
    <w:uiPriority w:val="99"/>
    <w:unhideWhenUsed/>
    <w:rsid w:val="00C728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864"/>
    <w:rPr>
      <w:rFonts w:ascii="Calibri" w:eastAsia="Calibri" w:hAnsi="Calibri" w:cs="Times New Roman"/>
    </w:rPr>
  </w:style>
  <w:style w:type="paragraph" w:styleId="Nagwekspisutreci">
    <w:name w:val="TOC Heading"/>
    <w:basedOn w:val="Nagwek1"/>
    <w:next w:val="Normalny"/>
    <w:uiPriority w:val="39"/>
    <w:unhideWhenUsed/>
    <w:qFormat/>
    <w:rsid w:val="00C72864"/>
    <w:pPr>
      <w:jc w:val="left"/>
      <w:outlineLvl w:val="9"/>
    </w:pPr>
    <w:rPr>
      <w:rFonts w:ascii="Calibri Light" w:hAnsi="Calibri Light"/>
      <w:b w:val="0"/>
      <w:color w:val="2E74B5"/>
      <w:sz w:val="32"/>
      <w:lang w:eastAsia="pl-PL"/>
    </w:rPr>
  </w:style>
  <w:style w:type="paragraph" w:styleId="Spistreci1">
    <w:name w:val="toc 1"/>
    <w:basedOn w:val="Normalny"/>
    <w:next w:val="Normalny"/>
    <w:autoRedefine/>
    <w:uiPriority w:val="39"/>
    <w:unhideWhenUsed/>
    <w:rsid w:val="00C72864"/>
    <w:pPr>
      <w:spacing w:after="100"/>
    </w:pPr>
  </w:style>
  <w:style w:type="character" w:styleId="Hipercze">
    <w:name w:val="Hyperlink"/>
    <w:uiPriority w:val="99"/>
    <w:unhideWhenUsed/>
    <w:rsid w:val="00C72864"/>
    <w:rPr>
      <w:color w:val="0563C1"/>
      <w:u w:val="single"/>
    </w:rPr>
  </w:style>
  <w:style w:type="paragraph" w:customStyle="1" w:styleId="Default">
    <w:name w:val="Default"/>
    <w:rsid w:val="00C7286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39"/>
    <w:rsid w:val="00C7286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C728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C72864"/>
  </w:style>
  <w:style w:type="character" w:customStyle="1" w:styleId="ng-binding">
    <w:name w:val="ng-binding"/>
    <w:rsid w:val="00C72864"/>
  </w:style>
  <w:style w:type="character" w:customStyle="1" w:styleId="ng-scope">
    <w:name w:val="ng-scope"/>
    <w:rsid w:val="00C72864"/>
  </w:style>
  <w:style w:type="paragraph" w:styleId="Tekstpodstawowywcity">
    <w:name w:val="Body Text Indent"/>
    <w:basedOn w:val="Normalny"/>
    <w:link w:val="TekstpodstawowywcityZnak"/>
    <w:rsid w:val="00C72864"/>
    <w:pPr>
      <w:autoSpaceDN w:val="0"/>
      <w:spacing w:after="0" w:line="240" w:lineRule="auto"/>
      <w:ind w:firstLine="708"/>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C72864"/>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39"/>
    <w:rsid w:val="00C728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728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286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72864"/>
    <w:rPr>
      <w:vertAlign w:val="superscript"/>
    </w:rPr>
  </w:style>
  <w:style w:type="paragraph" w:styleId="Poprawka">
    <w:name w:val="Revision"/>
    <w:hidden/>
    <w:uiPriority w:val="99"/>
    <w:semiHidden/>
    <w:rsid w:val="00C72864"/>
    <w:pPr>
      <w:spacing w:after="0" w:line="240" w:lineRule="auto"/>
    </w:pPr>
    <w:rPr>
      <w:rFonts w:ascii="Calibri" w:eastAsia="Calibri" w:hAnsi="Calibri" w:cs="Times New Roman"/>
    </w:rPr>
  </w:style>
  <w:style w:type="table" w:customStyle="1" w:styleId="Tabela-Siatka21">
    <w:name w:val="Tabela - Siatka21"/>
    <w:basedOn w:val="Standardowy"/>
    <w:next w:val="Tabela-Siatka"/>
    <w:uiPriority w:val="39"/>
    <w:rsid w:val="00C728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39"/>
    <w:rsid w:val="00C728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uiPriority w:val="99"/>
    <w:semiHidden/>
    <w:unhideWhenUsed/>
    <w:rsid w:val="00C72864"/>
    <w:pPr>
      <w:spacing w:after="120"/>
    </w:pPr>
  </w:style>
  <w:style w:type="character" w:customStyle="1" w:styleId="TekstpodstawowyZnak">
    <w:name w:val="Tekst podstawowy Znak"/>
    <w:basedOn w:val="Domylnaczcionkaakapitu"/>
    <w:link w:val="Tekstpodstawowy"/>
    <w:uiPriority w:val="99"/>
    <w:semiHidden/>
    <w:rsid w:val="00C728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4018</Words>
  <Characters>24111</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Jaworska</dc:creator>
  <cp:keywords/>
  <dc:description/>
  <cp:lastModifiedBy>Anna Jaworska</cp:lastModifiedBy>
  <cp:revision>4</cp:revision>
  <cp:lastPrinted>2022-06-30T06:33:00Z</cp:lastPrinted>
  <dcterms:created xsi:type="dcterms:W3CDTF">2022-06-30T05:31:00Z</dcterms:created>
  <dcterms:modified xsi:type="dcterms:W3CDTF">2022-06-30T06:34:00Z</dcterms:modified>
</cp:coreProperties>
</file>