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2A22FF">
      <w:pPr>
        <w:jc w:val="center"/>
        <w:rPr>
          <w:b/>
          <w:caps/>
        </w:rPr>
      </w:pPr>
      <w:r>
        <w:rPr>
          <w:b/>
          <w:caps/>
        </w:rPr>
        <w:t xml:space="preserve">Uchwała Nr XXXVIII/327/2021 </w:t>
      </w:r>
      <w:r>
        <w:rPr>
          <w:b/>
          <w:caps/>
        </w:rPr>
        <w:br/>
        <w:t>Rady Miejskiej Śmigla</w:t>
      </w:r>
    </w:p>
    <w:p w:rsidR="00A77B3E" w:rsidRDefault="002A22FF">
      <w:pPr>
        <w:spacing w:before="280" w:after="280"/>
        <w:jc w:val="center"/>
        <w:rPr>
          <w:b/>
          <w:caps/>
        </w:rPr>
      </w:pPr>
      <w:r>
        <w:t>z dnia 30 września 2021 r.</w:t>
      </w:r>
    </w:p>
    <w:p w:rsidR="00A77B3E" w:rsidRDefault="002A22FF">
      <w:pPr>
        <w:keepNext/>
        <w:spacing w:after="480"/>
        <w:jc w:val="center"/>
      </w:pPr>
      <w:r>
        <w:rPr>
          <w:b/>
        </w:rPr>
        <w:t>w sprawie nadania nazwy ulicy Łąkowej w Czaczu</w:t>
      </w:r>
    </w:p>
    <w:p w:rsidR="00A77B3E" w:rsidRDefault="002A22FF">
      <w:pPr>
        <w:keepLines/>
        <w:spacing w:before="120" w:after="120"/>
        <w:ind w:firstLine="227"/>
      </w:pPr>
      <w:r>
        <w:t>Na podstawie art. 18 ust. 2 pkt 13 ustawy z dnia 8 marca 1990 r. o samorządzie gminnym (Dz. U. z 2021 r., poz. 1372) i art. 8 ust.</w:t>
      </w:r>
      <w:r>
        <w:t> 1a ustawy z dnia 21 marca 1985 r. o drogach publicznych (Dz. U. z 2021 r., poz. 1376), uchwala się, co następuje:</w:t>
      </w:r>
    </w:p>
    <w:p w:rsidR="002D1EC1" w:rsidRDefault="002A22FF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2A22FF">
      <w:pPr>
        <w:keepLines/>
        <w:spacing w:before="120" w:after="120"/>
        <w:ind w:firstLine="340"/>
      </w:pPr>
      <w:r>
        <w:t>Nadaje się nazwę „ulicy Łąkowej” drodze wewnętrznej w Czaczu, stanowiącej własność Gminy Śmigiel, w granicach działki o numerze geodezy</w:t>
      </w:r>
      <w:r>
        <w:t>jnym 712.</w:t>
      </w:r>
    </w:p>
    <w:p w:rsidR="002D1EC1" w:rsidRDefault="002A22FF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2A22FF">
      <w:pPr>
        <w:keepLines/>
        <w:spacing w:before="120" w:after="120"/>
        <w:ind w:firstLine="340"/>
      </w:pPr>
      <w:r>
        <w:t>Mapa wyznaczająca położenie ulicy stanowi załącznik Nr 1 do uchwały.</w:t>
      </w:r>
    </w:p>
    <w:p w:rsidR="002D1EC1" w:rsidRDefault="002A22FF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2A22FF">
      <w:pPr>
        <w:keepLines/>
        <w:spacing w:before="120" w:after="120"/>
        <w:ind w:firstLine="340"/>
      </w:pPr>
      <w:r>
        <w:t>Wykonanie uchwały powierza się Burmistrzowi Śmigla.</w:t>
      </w:r>
    </w:p>
    <w:p w:rsidR="002D1EC1" w:rsidRDefault="002A22FF">
      <w:pPr>
        <w:keepNext/>
        <w:spacing w:before="280"/>
        <w:jc w:val="center"/>
      </w:pPr>
      <w:r>
        <w:rPr>
          <w:b/>
        </w:rPr>
        <w:t>§ 4. </w:t>
      </w:r>
    </w:p>
    <w:p w:rsidR="00A77B3E" w:rsidRDefault="002A22FF">
      <w:pPr>
        <w:keepLines/>
        <w:spacing w:before="120" w:after="120"/>
        <w:ind w:firstLine="340"/>
      </w:pPr>
      <w:r>
        <w:t>Uchwała podlega ogłoszeniu w Dzienniku Urzędowym Województwa Wielkopolskiego i wchodzi w życie po upływie 14 dni od jej ogłoszenia.</w:t>
      </w:r>
    </w:p>
    <w:p w:rsidR="002A22FF" w:rsidRDefault="002A22FF">
      <w:pPr>
        <w:keepLines/>
        <w:spacing w:before="120" w:after="120"/>
        <w:ind w:firstLine="340"/>
      </w:pPr>
    </w:p>
    <w:p w:rsidR="002A22FF" w:rsidRPr="002A22FF" w:rsidRDefault="002A22FF" w:rsidP="002A22FF"/>
    <w:p w:rsidR="002A22FF" w:rsidRDefault="002A22FF" w:rsidP="002A22FF">
      <w:pPr>
        <w:spacing w:before="120" w:after="120" w:line="360" w:lineRule="auto"/>
        <w:rPr>
          <w:color w:val="000000"/>
          <w:u w:color="000000"/>
        </w:rPr>
      </w:pPr>
      <w:bookmarkStart w:id="0" w:name="_GoBack"/>
      <w:bookmarkEnd w:id="0"/>
    </w:p>
    <w:p w:rsidR="002A22FF" w:rsidRPr="00CE16E3" w:rsidRDefault="002A22FF" w:rsidP="002A22FF">
      <w:pPr>
        <w:spacing w:before="120" w:line="360" w:lineRule="auto"/>
        <w:ind w:left="6480" w:firstLine="720"/>
        <w:rPr>
          <w:color w:val="000000"/>
          <w:u w:color="000000"/>
        </w:rPr>
      </w:pPr>
      <w:r w:rsidRPr="001261CF">
        <w:rPr>
          <w:szCs w:val="22"/>
        </w:rPr>
        <w:t xml:space="preserve">Przewodniczący </w:t>
      </w:r>
    </w:p>
    <w:p w:rsidR="002A22FF" w:rsidRDefault="002A22FF" w:rsidP="002A22FF">
      <w:pPr>
        <w:keepLines/>
        <w:spacing w:after="120"/>
        <w:ind w:left="6480"/>
        <w:rPr>
          <w:szCs w:val="22"/>
        </w:rPr>
      </w:pPr>
      <w:r>
        <w:rPr>
          <w:szCs w:val="22"/>
        </w:rPr>
        <w:t xml:space="preserve">         </w:t>
      </w:r>
      <w:r w:rsidRPr="001261CF">
        <w:rPr>
          <w:szCs w:val="22"/>
        </w:rPr>
        <w:t>Rady Miejskiej Śmigla</w:t>
      </w:r>
    </w:p>
    <w:p w:rsidR="002A22FF" w:rsidRDefault="002A22FF" w:rsidP="002A22FF">
      <w:pPr>
        <w:keepLines/>
        <w:spacing w:before="120" w:after="120"/>
        <w:ind w:left="6480"/>
        <w:rPr>
          <w:szCs w:val="22"/>
        </w:rPr>
      </w:pPr>
      <w:r>
        <w:rPr>
          <w:szCs w:val="22"/>
        </w:rPr>
        <w:t xml:space="preserve">       </w:t>
      </w:r>
      <w:r w:rsidRPr="001261CF">
        <w:rPr>
          <w:szCs w:val="22"/>
        </w:rPr>
        <w:t>/-/ Wiesław Kasperski</w:t>
      </w:r>
    </w:p>
    <w:p w:rsidR="002A22FF" w:rsidRDefault="002A22FF" w:rsidP="002A22FF">
      <w:pPr>
        <w:tabs>
          <w:tab w:val="left" w:pos="6540"/>
        </w:tabs>
      </w:pPr>
    </w:p>
    <w:p w:rsidR="000744A2" w:rsidRPr="002A22FF" w:rsidRDefault="002A22FF" w:rsidP="002A22FF">
      <w:pPr>
        <w:tabs>
          <w:tab w:val="left" w:pos="6540"/>
        </w:tabs>
        <w:sectPr w:rsidR="000744A2" w:rsidRPr="002A22FF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tab/>
      </w:r>
    </w:p>
    <w:p w:rsidR="00A77B3E" w:rsidRDefault="002A22FF">
      <w:pPr>
        <w:spacing w:before="120" w:after="120" w:line="360" w:lineRule="auto"/>
        <w:ind w:left="9966"/>
        <w:jc w:val="left"/>
      </w:pPr>
      <w:r>
        <w:lastRenderedPageBreak/>
        <w:fldChar w:fldCharType="begin"/>
      </w:r>
      <w:r>
        <w:fldChar w:fldCharType="end"/>
      </w:r>
      <w:r>
        <w:t>Załącznik do uchwały Nr XXXVIII/327/2021</w:t>
      </w:r>
      <w:r>
        <w:br/>
        <w:t>Rady Miejskiej Śmigla</w:t>
      </w:r>
      <w:r>
        <w:br/>
        <w:t>z dnia 30 </w:t>
      </w:r>
      <w:r>
        <w:t>września 2021 r.</w:t>
      </w:r>
    </w:p>
    <w:p w:rsidR="00A77B3E" w:rsidRDefault="002A22FF" w:rsidP="00522266">
      <w:pPr>
        <w:spacing w:before="120" w:after="120"/>
        <w:ind w:firstLine="227"/>
        <w:jc w:val="left"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noProof/>
          <w:lang w:bidi="ar-SA"/>
        </w:rPr>
        <w:lastRenderedPageBreak/>
        <w:drawing>
          <wp:inline distT="0" distB="0" distL="0" distR="0">
            <wp:extent cx="8173585" cy="5772595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73585" cy="577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2A22FF">
      <w:pPr>
        <w:spacing w:before="280" w:after="280" w:line="360" w:lineRule="auto"/>
        <w:ind w:firstLine="227"/>
        <w:jc w:val="center"/>
      </w:pPr>
      <w:r>
        <w:lastRenderedPageBreak/>
        <w:fldChar w:fldCharType="begin"/>
      </w:r>
      <w:r>
        <w:fldChar w:fldCharType="end"/>
      </w:r>
      <w:r>
        <w:t xml:space="preserve">Uzasadnienie do uchwały Nr XXXVIII/327/2021 </w:t>
      </w:r>
      <w:r>
        <w:br/>
      </w:r>
      <w:r>
        <w:t>Rady Miejskiej Śmigla</w:t>
      </w:r>
      <w:r>
        <w:br/>
      </w:r>
      <w:r>
        <w:t>z dnia 30 września 2021 r.</w:t>
      </w:r>
    </w:p>
    <w:p w:rsidR="00A77B3E" w:rsidRDefault="002A22FF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</w:rPr>
        <w:t>w sprawie nadania nazwy ulicy Łąkowej w Czaczu</w:t>
      </w:r>
    </w:p>
    <w:p w:rsidR="00A77B3E" w:rsidRDefault="002A22F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Konieczność nadania nazwy ulicy działce o nr geod. 712 w Czaczu będącej drogą gminną spowodowana była wnioskiem o nadanie nazwy ulicy. Nadanie nazwy ulicy dla tego rejonu Czacza jest niezbędne, ponieważ umożliwi ustalenie właściwej numeracji porządkowej dl</w:t>
      </w:r>
      <w:r>
        <w:rPr>
          <w:color w:val="000000"/>
          <w:u w:color="000000"/>
        </w:rPr>
        <w:t>a przyległych do ulicy nieruchomości, na których aktualnie powstaje zabudowa mieszkaniowa. Wobec czego podjęcie uchwały w sprawie nadania nazwy ulicy Łąkowej w Czaczu jest zasadne.</w:t>
      </w:r>
    </w:p>
    <w:sectPr w:rsidR="00A77B3E">
      <w:footerReference w:type="default" r:id="rId10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A22FF">
      <w:r>
        <w:separator/>
      </w:r>
    </w:p>
  </w:endnote>
  <w:endnote w:type="continuationSeparator" w:id="0">
    <w:p w:rsidR="00000000" w:rsidRDefault="002A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2D1EC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D1EC1" w:rsidRDefault="002A22FF">
          <w:pPr>
            <w:jc w:val="left"/>
            <w:rPr>
              <w:sz w:val="18"/>
            </w:rPr>
          </w:pPr>
          <w:r>
            <w:rPr>
              <w:sz w:val="18"/>
            </w:rPr>
            <w:t>Id: 4C3A1575-4295-455C-8E47-A74147D5A</w:t>
          </w:r>
          <w:r>
            <w:rPr>
              <w:sz w:val="18"/>
            </w:rPr>
            <w:t>3C3.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D1EC1" w:rsidRDefault="002A22F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744A2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D1EC1" w:rsidRDefault="002D1EC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09"/>
      <w:gridCol w:w="5005"/>
    </w:tblGrid>
    <w:tr w:rsidR="002D1EC1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D1EC1" w:rsidRDefault="002A22FF">
          <w:pPr>
            <w:jc w:val="left"/>
            <w:rPr>
              <w:sz w:val="18"/>
            </w:rPr>
          </w:pPr>
          <w:r>
            <w:rPr>
              <w:sz w:val="18"/>
            </w:rPr>
            <w:t>Id: 4C3A1575-4295-455C-8E47-A74147D5A3C3.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D1EC1" w:rsidRDefault="002A22F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744A2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D1EC1" w:rsidRDefault="002D1EC1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2D1EC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D1EC1" w:rsidRDefault="002A22FF">
          <w:pPr>
            <w:jc w:val="left"/>
            <w:rPr>
              <w:sz w:val="18"/>
            </w:rPr>
          </w:pPr>
          <w:r>
            <w:rPr>
              <w:sz w:val="18"/>
            </w:rPr>
            <w:t>Id: 4C3A1575-4295-455C-8E47-A74147D5A3C3.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D1EC1" w:rsidRDefault="002A22F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744A2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D1EC1" w:rsidRDefault="002D1EC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A22FF">
      <w:r>
        <w:separator/>
      </w:r>
    </w:p>
  </w:footnote>
  <w:footnote w:type="continuationSeparator" w:id="0">
    <w:p w:rsidR="00000000" w:rsidRDefault="002A2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744A2"/>
    <w:rsid w:val="002A22FF"/>
    <w:rsid w:val="002B2B75"/>
    <w:rsid w:val="002D1EC1"/>
    <w:rsid w:val="00522266"/>
    <w:rsid w:val="0053593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224B1E"/>
  <w15:docId w15:val="{6DBE5434-E5EC-476F-AE96-0F6E075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2A22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A2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Zalacznik0089F839-F797-463B-A8AB-26BE0A980FF7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221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XXXVIII/327/2021  z dnia 30 września 2021 r.</vt:lpstr>
      <vt:lpstr/>
    </vt:vector>
  </TitlesOfParts>
  <Company>Rada Miejska Śmigla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XXXVIII/327/2021  z dnia 30 września 2021 r.</dc:title>
  <dc:subject>w sprawie nadania nazwy ulicy Łąkowej w^Czaczu</dc:subject>
  <dc:creator>dkielczewska</dc:creator>
  <cp:lastModifiedBy>Daniela Kiełczewska</cp:lastModifiedBy>
  <cp:revision>6</cp:revision>
  <cp:lastPrinted>2021-10-01T07:25:00Z</cp:lastPrinted>
  <dcterms:created xsi:type="dcterms:W3CDTF">2021-10-01T09:24:00Z</dcterms:created>
  <dcterms:modified xsi:type="dcterms:W3CDTF">2021-10-01T07:26:00Z</dcterms:modified>
  <cp:category>Akt prawny</cp:category>
</cp:coreProperties>
</file>