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5E3DAE" w:rsidRPr="003B469B" w:rsidRDefault="005E3DAE" w:rsidP="00340828">
      <w:pPr>
        <w:spacing w:after="0"/>
        <w:jc w:val="center"/>
        <w:rPr>
          <w:rFonts w:ascii="Times New Roman" w:hAnsi="Times New Roman" w:cs="Times New Roman"/>
          <w:b/>
          <w:sz w:val="36"/>
        </w:rPr>
      </w:pPr>
      <w:r w:rsidRPr="003B469B">
        <w:rPr>
          <w:rFonts w:ascii="Times New Roman" w:hAnsi="Times New Roman" w:cs="Times New Roman"/>
          <w:b/>
          <w:sz w:val="36"/>
        </w:rPr>
        <w:t xml:space="preserve">PROJEKT </w:t>
      </w:r>
      <w:r w:rsidR="00027B40" w:rsidRPr="003B469B">
        <w:rPr>
          <w:rFonts w:ascii="Times New Roman" w:hAnsi="Times New Roman" w:cs="Times New Roman"/>
          <w:b/>
          <w:sz w:val="36"/>
        </w:rPr>
        <w:t>BUDOWLANY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Temat:</w:t>
      </w:r>
    </w:p>
    <w:p w:rsidR="005E3DAE" w:rsidRPr="009B6B95" w:rsidRDefault="005E3DAE" w:rsidP="003B469B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  <w:r w:rsidRPr="009B6B95">
        <w:rPr>
          <w:rFonts w:ascii="Times New Roman" w:hAnsi="Times New Roman" w:cs="Times New Roman"/>
          <w:b/>
          <w:i/>
          <w:sz w:val="28"/>
        </w:rPr>
        <w:t xml:space="preserve">Remont pomieszczeń </w:t>
      </w:r>
      <w:r w:rsidR="009F0630" w:rsidRPr="009B6B95">
        <w:rPr>
          <w:rFonts w:ascii="Times New Roman" w:hAnsi="Times New Roman" w:cs="Times New Roman"/>
          <w:b/>
          <w:i/>
          <w:sz w:val="28"/>
        </w:rPr>
        <w:t>sanitariatów</w:t>
      </w:r>
      <w:r w:rsidRPr="009B6B95">
        <w:rPr>
          <w:rFonts w:ascii="Times New Roman" w:hAnsi="Times New Roman" w:cs="Times New Roman"/>
          <w:b/>
          <w:i/>
          <w:sz w:val="28"/>
        </w:rPr>
        <w:t xml:space="preserve"> </w:t>
      </w:r>
      <w:r w:rsidR="003B469B">
        <w:rPr>
          <w:rFonts w:ascii="Times New Roman" w:hAnsi="Times New Roman" w:cs="Times New Roman"/>
          <w:b/>
          <w:i/>
          <w:sz w:val="28"/>
        </w:rPr>
        <w:t>klubu sportowego GROM Czacz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Obiekt:</w:t>
      </w:r>
    </w:p>
    <w:p w:rsidR="00027B40" w:rsidRPr="009B6B95" w:rsidRDefault="005E3DAE" w:rsidP="00027B40">
      <w:pPr>
        <w:spacing w:after="0"/>
        <w:jc w:val="center"/>
        <w:rPr>
          <w:rFonts w:ascii="Times New Roman" w:hAnsi="Times New Roman" w:cs="Times New Roman"/>
          <w:color w:val="000000"/>
        </w:rPr>
      </w:pPr>
      <w:r w:rsidRPr="009B6B95">
        <w:rPr>
          <w:rFonts w:ascii="Times New Roman" w:hAnsi="Times New Roman" w:cs="Times New Roman"/>
          <w:sz w:val="28"/>
        </w:rPr>
        <w:t xml:space="preserve">Budynek </w:t>
      </w:r>
      <w:r w:rsidR="003B469B">
        <w:rPr>
          <w:rFonts w:ascii="Times New Roman" w:hAnsi="Times New Roman" w:cs="Times New Roman"/>
          <w:sz w:val="28"/>
        </w:rPr>
        <w:t>świetlicy wiejskiej w Czaczu</w:t>
      </w:r>
      <w:r w:rsidRPr="009B6B95">
        <w:rPr>
          <w:rFonts w:ascii="Times New Roman" w:hAnsi="Times New Roman" w:cs="Times New Roman"/>
          <w:sz w:val="28"/>
        </w:rPr>
        <w:t xml:space="preserve"> 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Lokalizacja obiektu:</w:t>
      </w:r>
    </w:p>
    <w:p w:rsidR="00027B40" w:rsidRPr="009B6B95" w:rsidRDefault="003B469B" w:rsidP="00027B40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Czacz</w:t>
      </w:r>
    </w:p>
    <w:p w:rsidR="005E3DAE" w:rsidRPr="009B6B95" w:rsidRDefault="00027B40" w:rsidP="00027B40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 xml:space="preserve">ul. </w:t>
      </w:r>
      <w:r w:rsidR="00CD7809">
        <w:rPr>
          <w:rFonts w:ascii="Times New Roman" w:hAnsi="Times New Roman" w:cs="Times New Roman"/>
          <w:sz w:val="28"/>
        </w:rPr>
        <w:t>Gen. Augusta E.</w:t>
      </w:r>
      <w:r w:rsidR="003B469B">
        <w:rPr>
          <w:rFonts w:ascii="Times New Roman" w:hAnsi="Times New Roman" w:cs="Times New Roman"/>
          <w:sz w:val="28"/>
        </w:rPr>
        <w:t xml:space="preserve"> Fieldorfa</w:t>
      </w:r>
    </w:p>
    <w:p w:rsidR="00027B40" w:rsidRPr="009B6B95" w:rsidRDefault="00027B40" w:rsidP="00027B40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340828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Inwestor</w:t>
      </w:r>
      <w:r w:rsidR="005E3DAE" w:rsidRPr="009B6B95">
        <w:rPr>
          <w:rFonts w:ascii="Times New Roman" w:hAnsi="Times New Roman" w:cs="Times New Roman"/>
          <w:sz w:val="28"/>
        </w:rPr>
        <w:t>: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Gmina Śmigiel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64-030 Śmigiel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Plac Wojska Polskiego 6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D52007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D52007">
        <w:rPr>
          <w:rFonts w:ascii="Times New Roman" w:hAnsi="Times New Roman" w:cs="Times New Roman"/>
          <w:sz w:val="28"/>
        </w:rPr>
        <w:t>Stadium:</w:t>
      </w:r>
    </w:p>
    <w:p w:rsidR="005E3DAE" w:rsidRPr="009B6B95" w:rsidRDefault="003B469B" w:rsidP="00D52007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Szkic</w:t>
      </w:r>
      <w:r>
        <w:rPr>
          <w:rFonts w:ascii="Times New Roman" w:hAnsi="Times New Roman" w:cs="Times New Roman"/>
          <w:sz w:val="28"/>
        </w:rPr>
        <w:tab/>
      </w:r>
      <w:r w:rsidR="005E3DAE" w:rsidRPr="009B6B95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budowlano - wykonawczy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027B40" w:rsidRPr="009B6B95" w:rsidRDefault="00027B40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Opracował:          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027B40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340828" w:rsidRDefault="00340828" w:rsidP="00340828">
      <w:pPr>
        <w:spacing w:after="0"/>
        <w:rPr>
          <w:rFonts w:ascii="Times New Roman" w:hAnsi="Times New Roman" w:cs="Times New Roman"/>
        </w:rPr>
      </w:pPr>
    </w:p>
    <w:p w:rsidR="003B469B" w:rsidRDefault="003B469B" w:rsidP="00340828">
      <w:pPr>
        <w:spacing w:after="0"/>
        <w:rPr>
          <w:rFonts w:ascii="Times New Roman" w:hAnsi="Times New Roman" w:cs="Times New Roman"/>
        </w:rPr>
      </w:pPr>
    </w:p>
    <w:p w:rsidR="003B469B" w:rsidRPr="009B6B95" w:rsidRDefault="003B469B" w:rsidP="00340828">
      <w:pPr>
        <w:spacing w:after="0"/>
        <w:rPr>
          <w:rFonts w:ascii="Times New Roman" w:hAnsi="Times New Roman" w:cs="Times New Roman"/>
        </w:rPr>
      </w:pP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AC71C7" w:rsidRDefault="00340828" w:rsidP="00AC71C7">
      <w:pPr>
        <w:spacing w:after="0"/>
        <w:jc w:val="center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>Śmigiel</w:t>
      </w:r>
      <w:r w:rsidR="00027B40" w:rsidRPr="009B6B95">
        <w:rPr>
          <w:rFonts w:ascii="Times New Roman" w:hAnsi="Times New Roman" w:cs="Times New Roman"/>
        </w:rPr>
        <w:t xml:space="preserve">, </w:t>
      </w:r>
      <w:r w:rsidR="00AC71C7">
        <w:rPr>
          <w:rFonts w:ascii="Times New Roman" w:hAnsi="Times New Roman" w:cs="Times New Roman"/>
        </w:rPr>
        <w:t>01.2020</w:t>
      </w:r>
    </w:p>
    <w:p w:rsidR="005E3DAE" w:rsidRPr="009B6B95" w:rsidRDefault="005E3DAE" w:rsidP="00AC71C7">
      <w:pPr>
        <w:spacing w:after="0"/>
        <w:jc w:val="center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lastRenderedPageBreak/>
        <w:t xml:space="preserve">ZAWARTOŚĆ  OPRACOWANIA </w:t>
      </w:r>
    </w:p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</w:p>
    <w:sdt>
      <w:sdtPr>
        <w:rPr>
          <w:rFonts w:ascii="Times New Roman" w:eastAsiaTheme="minorHAnsi" w:hAnsi="Times New Roman" w:cs="Times New Roman"/>
          <w:color w:val="auto"/>
          <w:sz w:val="22"/>
          <w:szCs w:val="22"/>
          <w:lang w:eastAsia="en-US"/>
        </w:rPr>
        <w:id w:val="147233291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35411" w:rsidRPr="00AD390B" w:rsidRDefault="00D35411">
          <w:pPr>
            <w:pStyle w:val="Nagwekspisutreci"/>
            <w:rPr>
              <w:rFonts w:ascii="Times New Roman" w:hAnsi="Times New Roman" w:cs="Times New Roman"/>
            </w:rPr>
          </w:pPr>
          <w:r w:rsidRPr="00AD390B">
            <w:rPr>
              <w:rFonts w:ascii="Times New Roman" w:hAnsi="Times New Roman" w:cs="Times New Roman"/>
            </w:rPr>
            <w:t>Spis treści</w:t>
          </w:r>
        </w:p>
        <w:p w:rsidR="00AD390B" w:rsidRPr="00AD390B" w:rsidRDefault="00D35411">
          <w:pPr>
            <w:pStyle w:val="Spistreci1"/>
            <w:tabs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lang w:eastAsia="pl-PL"/>
            </w:rPr>
          </w:pPr>
          <w:r w:rsidRPr="00AD390B">
            <w:rPr>
              <w:rFonts w:ascii="Times New Roman" w:hAnsi="Times New Roman" w:cs="Times New Roman"/>
            </w:rPr>
            <w:fldChar w:fldCharType="begin"/>
          </w:r>
          <w:r w:rsidRPr="00AD390B">
            <w:rPr>
              <w:rFonts w:ascii="Times New Roman" w:hAnsi="Times New Roman" w:cs="Times New Roman"/>
            </w:rPr>
            <w:instrText xml:space="preserve"> TOC \o "1-3" \h \z \u </w:instrText>
          </w:r>
          <w:r w:rsidRPr="00AD390B">
            <w:rPr>
              <w:rFonts w:ascii="Times New Roman" w:hAnsi="Times New Roman" w:cs="Times New Roman"/>
            </w:rPr>
            <w:fldChar w:fldCharType="separate"/>
          </w:r>
          <w:hyperlink w:anchor="_Toc36122415" w:history="1">
            <w:r w:rsidR="00AD390B" w:rsidRPr="00AD390B">
              <w:rPr>
                <w:rStyle w:val="Hipercze"/>
                <w:rFonts w:ascii="Times New Roman" w:hAnsi="Times New Roman" w:cs="Times New Roman"/>
                <w:noProof/>
              </w:rPr>
              <w:t>OPIS TECHNICZNY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instrText xml:space="preserve"> PAGEREF _Toc36122415 \h </w:instrTex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2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16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1 Podstawa opracowania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_Toc36122416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2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17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2 Przedmiot i zakres opracowania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_Toc36122417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2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18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3 Charakterystyka stanu istniejącego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_Toc36122418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19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3.1 Lokalizacja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_Toc36122419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0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3.2 Obiekt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_Toc36122420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4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1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3.3 Określenie stanu technicznego remontowanych pomieszczeń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_Toc36122421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4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1"/>
            <w:tabs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lang w:eastAsia="pl-PL"/>
            </w:rPr>
          </w:pPr>
          <w:hyperlink w:anchor="_Toc36122422" w:history="1">
            <w:r w:rsidR="00AD390B" w:rsidRPr="00AD390B">
              <w:rPr>
                <w:rStyle w:val="Hipercze"/>
                <w:rFonts w:ascii="Times New Roman" w:hAnsi="Times New Roman" w:cs="Times New Roman"/>
                <w:noProof/>
              </w:rPr>
              <w:t>4 Charakterystyka planowanej inwestycji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instrText xml:space="preserve"> PAGEREF _Toc36122422 \h </w:instrTex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1"/>
            <w:tabs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lang w:eastAsia="pl-PL"/>
            </w:rPr>
          </w:pPr>
          <w:hyperlink w:anchor="_Toc36122423" w:history="1">
            <w:r w:rsidR="00AD390B" w:rsidRPr="00AD390B">
              <w:rPr>
                <w:rStyle w:val="Hipercze"/>
                <w:rFonts w:ascii="Times New Roman" w:hAnsi="Times New Roman" w:cs="Times New Roman"/>
                <w:noProof/>
              </w:rPr>
              <w:t>5 Opis projektowanych rozwiązań materiałowych: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instrText xml:space="preserve"> PAGEREF _Toc36122423 \h </w:instrTex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2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4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5.1 BRANŻA BUDOWLANA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_Toc36122424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10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5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DEMONTAŻ WYPOSAŻENIA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_Toc36122425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10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6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ŚCIANY I SUFITY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_Toc36122426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10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7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POSADZKI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_Toc36122427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12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8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KABINY SANITARNE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_Toc36122428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29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ARMATURA SANITARNA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_Toc36122429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13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30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WYPOSAŻENIE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_Toc36122430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15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31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OŚWIETLENIE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_Toc36122431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16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3"/>
            <w:tabs>
              <w:tab w:val="left" w:pos="880"/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32" w:history="1">
            <w:r w:rsidR="00AD390B" w:rsidRPr="00AD390B">
              <w:rPr>
                <w:rStyle w:val="Hipercze"/>
                <w:rFonts w:ascii="Times New Roman" w:hAnsi="Times New Roman"/>
                <w:noProof/>
              </w:rPr>
              <w:t></w:t>
            </w:r>
            <w:r w:rsidR="00AD390B" w:rsidRPr="00AD390B">
              <w:rPr>
                <w:rFonts w:ascii="Times New Roman" w:hAnsi="Times New Roman"/>
                <w:noProof/>
              </w:rPr>
              <w:tab/>
            </w:r>
            <w:r w:rsidR="00AD390B" w:rsidRPr="00AD390B">
              <w:rPr>
                <w:rStyle w:val="Hipercze"/>
                <w:rFonts w:ascii="Times New Roman" w:hAnsi="Times New Roman"/>
                <w:noProof/>
              </w:rPr>
              <w:t>STOLARKA DRZWIOWA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_Toc36122432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17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2"/>
            <w:tabs>
              <w:tab w:val="right" w:leader="dot" w:pos="9062"/>
            </w:tabs>
            <w:rPr>
              <w:rFonts w:ascii="Times New Roman" w:hAnsi="Times New Roman"/>
              <w:noProof/>
            </w:rPr>
          </w:pPr>
          <w:hyperlink w:anchor="_Toc36122433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5.2 BRANŻA SANITARNA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_Toc36122433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17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 w:rsidP="00AD390B">
          <w:pPr>
            <w:pStyle w:val="Spistreci3"/>
            <w:tabs>
              <w:tab w:val="right" w:leader="dot" w:pos="9062"/>
            </w:tabs>
            <w:ind w:left="0"/>
            <w:rPr>
              <w:rFonts w:ascii="Times New Roman" w:hAnsi="Times New Roman"/>
              <w:noProof/>
            </w:rPr>
          </w:pPr>
          <w:hyperlink w:anchor="_Toc36122434" w:history="1">
            <w:r w:rsidR="00AD390B" w:rsidRPr="00AD390B">
              <w:rPr>
                <w:rStyle w:val="Hipercze"/>
                <w:rFonts w:ascii="Times New Roman" w:hAnsi="Times New Roman"/>
                <w:iCs/>
                <w:noProof/>
              </w:rPr>
              <w:t>5.3 BRANŻA ELEKTRYCZNA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instrText xml:space="preserve"> PAGEREF _Toc36122434 \h </w:instrText>
            </w:r>
            <w:r w:rsidR="00AD390B" w:rsidRPr="00AD390B">
              <w:rPr>
                <w:rFonts w:ascii="Times New Roman" w:hAnsi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t>19</w:t>
            </w:r>
            <w:r w:rsidR="00AD390B" w:rsidRPr="00AD390B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AD390B" w:rsidRPr="00AD390B" w:rsidRDefault="008914D0">
          <w:pPr>
            <w:pStyle w:val="Spistreci1"/>
            <w:tabs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lang w:eastAsia="pl-PL"/>
            </w:rPr>
          </w:pPr>
          <w:hyperlink w:anchor="_Toc36122435" w:history="1">
            <w:r w:rsidR="00AD390B" w:rsidRPr="00AD390B">
              <w:rPr>
                <w:rStyle w:val="Hipercze"/>
                <w:rFonts w:ascii="Times New Roman" w:hAnsi="Times New Roman" w:cs="Times New Roman"/>
                <w:noProof/>
              </w:rPr>
              <w:t>CZĘŚĆ GRAFICZNA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instrText xml:space="preserve"> PAGEREF _Toc36122435 \h </w:instrTex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t>20</w:t>
            </w:r>
            <w:r w:rsidR="00AD390B" w:rsidRPr="00AD390B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D35411" w:rsidRPr="009B6B95" w:rsidRDefault="00D35411">
          <w:pPr>
            <w:rPr>
              <w:rFonts w:ascii="Times New Roman" w:hAnsi="Times New Roman" w:cs="Times New Roman"/>
            </w:rPr>
          </w:pPr>
          <w:r w:rsidRPr="00AD390B">
            <w:rPr>
              <w:rFonts w:ascii="Times New Roman" w:hAnsi="Times New Roman" w:cs="Times New Roman"/>
              <w:b/>
              <w:bCs/>
            </w:rPr>
            <w:fldChar w:fldCharType="end"/>
          </w:r>
        </w:p>
      </w:sdtContent>
    </w:sdt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</w:p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F8362A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  <w:bookmarkStart w:id="0" w:name="_GoBack"/>
      <w:bookmarkEnd w:id="0"/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9B6B95" w:rsidRDefault="009B6B95" w:rsidP="00340828">
      <w:pPr>
        <w:spacing w:after="0"/>
        <w:rPr>
          <w:rFonts w:ascii="Times New Roman" w:hAnsi="Times New Roman" w:cs="Times New Roman"/>
        </w:rPr>
      </w:pPr>
    </w:p>
    <w:p w:rsidR="009B6B95" w:rsidRPr="009B6B95" w:rsidRDefault="009B6B95" w:rsidP="00340828">
      <w:pPr>
        <w:spacing w:after="0"/>
        <w:rPr>
          <w:rFonts w:ascii="Times New Roman" w:hAnsi="Times New Roman" w:cs="Times New Roman"/>
        </w:rPr>
      </w:pPr>
    </w:p>
    <w:p w:rsidR="005E3DAE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D52007" w:rsidRDefault="00D52007" w:rsidP="00340828">
      <w:pPr>
        <w:spacing w:after="0"/>
        <w:rPr>
          <w:rFonts w:ascii="Times New Roman" w:hAnsi="Times New Roman" w:cs="Times New Roman"/>
        </w:rPr>
      </w:pPr>
    </w:p>
    <w:p w:rsidR="00D52007" w:rsidRDefault="00D52007" w:rsidP="00340828">
      <w:pPr>
        <w:spacing w:after="0"/>
        <w:rPr>
          <w:rFonts w:ascii="Times New Roman" w:hAnsi="Times New Roman" w:cs="Times New Roman"/>
        </w:rPr>
      </w:pPr>
    </w:p>
    <w:p w:rsidR="00D52007" w:rsidRDefault="00D52007" w:rsidP="00340828">
      <w:pPr>
        <w:spacing w:after="0"/>
        <w:rPr>
          <w:rFonts w:ascii="Times New Roman" w:hAnsi="Times New Roman" w:cs="Times New Roman"/>
        </w:rPr>
      </w:pPr>
    </w:p>
    <w:p w:rsidR="00732840" w:rsidRPr="009B6B95" w:rsidRDefault="005E3DAE" w:rsidP="00B5546A">
      <w:pPr>
        <w:pStyle w:val="Nagwek1"/>
        <w:rPr>
          <w:rFonts w:ascii="Times New Roman" w:hAnsi="Times New Roman" w:cs="Times New Roman"/>
        </w:rPr>
      </w:pPr>
      <w:bookmarkStart w:id="1" w:name="_Toc36122415"/>
      <w:r w:rsidRPr="009B6B95">
        <w:rPr>
          <w:rFonts w:ascii="Times New Roman" w:hAnsi="Times New Roman" w:cs="Times New Roman"/>
        </w:rPr>
        <w:lastRenderedPageBreak/>
        <w:t>OPIS TECHNICZNY</w:t>
      </w:r>
      <w:bookmarkEnd w:id="1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2" w:name="_Toc36122416"/>
      <w:r w:rsidRPr="009B6B95">
        <w:rPr>
          <w:rFonts w:ascii="Times New Roman" w:hAnsi="Times New Roman" w:cs="Times New Roman"/>
        </w:rPr>
        <w:t>1 Podstawa opracowania</w:t>
      </w:r>
      <w:bookmarkEnd w:id="2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wizja lokalna, inwentaryzacja własna architektoniczno-budowlana dla potrzeb projektowych,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obowiązujące przepisy i normy budowlane. </w:t>
      </w:r>
    </w:p>
    <w:p w:rsidR="00340828" w:rsidRPr="009B6B95" w:rsidRDefault="00340828" w:rsidP="00456680">
      <w:pPr>
        <w:pStyle w:val="Tytu"/>
        <w:rPr>
          <w:rFonts w:ascii="Times New Roman" w:hAnsi="Times New Roman" w:cs="Times New Roman"/>
          <w:sz w:val="32"/>
        </w:rPr>
      </w:pP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3" w:name="_Toc36122417"/>
      <w:r w:rsidRPr="009B6B95">
        <w:rPr>
          <w:rFonts w:ascii="Times New Roman" w:hAnsi="Times New Roman" w:cs="Times New Roman"/>
        </w:rPr>
        <w:t>2 Przedmiot i zakres opracowania</w:t>
      </w:r>
      <w:bookmarkEnd w:id="3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Niniejsze opracowanie obejmuje </w:t>
      </w:r>
      <w:r w:rsidR="00D94524" w:rsidRPr="009B6B95">
        <w:rPr>
          <w:rFonts w:ascii="Times New Roman" w:hAnsi="Times New Roman" w:cs="Times New Roman"/>
        </w:rPr>
        <w:t xml:space="preserve">remont </w:t>
      </w:r>
      <w:r w:rsidR="00CD7809">
        <w:rPr>
          <w:rFonts w:ascii="Times New Roman" w:hAnsi="Times New Roman" w:cs="Times New Roman"/>
        </w:rPr>
        <w:t>szatni</w:t>
      </w:r>
      <w:r w:rsidR="00D94524" w:rsidRPr="009B6B95">
        <w:rPr>
          <w:rFonts w:ascii="Times New Roman" w:hAnsi="Times New Roman" w:cs="Times New Roman"/>
        </w:rPr>
        <w:t xml:space="preserve"> </w:t>
      </w:r>
      <w:r w:rsidR="00CD7809">
        <w:rPr>
          <w:rFonts w:ascii="Times New Roman" w:hAnsi="Times New Roman" w:cs="Times New Roman"/>
        </w:rPr>
        <w:t>klubu</w:t>
      </w:r>
      <w:r w:rsidR="00D94524" w:rsidRPr="009B6B95">
        <w:rPr>
          <w:rFonts w:ascii="Times New Roman" w:hAnsi="Times New Roman" w:cs="Times New Roman"/>
        </w:rPr>
        <w:t xml:space="preserve"> spo</w:t>
      </w:r>
      <w:r w:rsidR="000E538E" w:rsidRPr="009B6B95">
        <w:rPr>
          <w:rFonts w:ascii="Times New Roman" w:hAnsi="Times New Roman" w:cs="Times New Roman"/>
        </w:rPr>
        <w:t>r</w:t>
      </w:r>
      <w:r w:rsidR="00D94524" w:rsidRPr="009B6B95">
        <w:rPr>
          <w:rFonts w:ascii="Times New Roman" w:hAnsi="Times New Roman" w:cs="Times New Roman"/>
        </w:rPr>
        <w:t>tow</w:t>
      </w:r>
      <w:r w:rsidR="00CD7809">
        <w:rPr>
          <w:rFonts w:ascii="Times New Roman" w:hAnsi="Times New Roman" w:cs="Times New Roman"/>
        </w:rPr>
        <w:t>ego</w:t>
      </w:r>
      <w:r w:rsidR="00D94524" w:rsidRPr="009B6B95">
        <w:rPr>
          <w:rFonts w:ascii="Times New Roman" w:hAnsi="Times New Roman" w:cs="Times New Roman"/>
        </w:rPr>
        <w:t xml:space="preserve"> </w:t>
      </w:r>
      <w:r w:rsidR="00CD7809">
        <w:rPr>
          <w:rFonts w:ascii="Times New Roman" w:hAnsi="Times New Roman" w:cs="Times New Roman"/>
        </w:rPr>
        <w:t>GROM Czacz</w:t>
      </w:r>
      <w:r w:rsidR="00D94524" w:rsidRPr="009B6B95">
        <w:rPr>
          <w:rFonts w:ascii="Times New Roman" w:hAnsi="Times New Roman" w:cs="Times New Roman"/>
        </w:rPr>
        <w:t xml:space="preserve"> w zakresie</w:t>
      </w:r>
      <w:r w:rsidRPr="009B6B95">
        <w:rPr>
          <w:rFonts w:ascii="Times New Roman" w:hAnsi="Times New Roman" w:cs="Times New Roman"/>
        </w:rPr>
        <w:t xml:space="preserve"> dostosowani</w:t>
      </w:r>
      <w:r w:rsidR="00D94524" w:rsidRPr="009B6B95">
        <w:rPr>
          <w:rFonts w:ascii="Times New Roman" w:hAnsi="Times New Roman" w:cs="Times New Roman"/>
        </w:rPr>
        <w:t>a</w:t>
      </w:r>
      <w:r w:rsidRPr="009B6B95">
        <w:rPr>
          <w:rFonts w:ascii="Times New Roman" w:hAnsi="Times New Roman" w:cs="Times New Roman"/>
        </w:rPr>
        <w:t xml:space="preserve"> </w:t>
      </w:r>
      <w:r w:rsidR="00CD7809">
        <w:rPr>
          <w:rFonts w:ascii="Times New Roman" w:hAnsi="Times New Roman" w:cs="Times New Roman"/>
        </w:rPr>
        <w:t xml:space="preserve">istniejącego </w:t>
      </w:r>
      <w:r w:rsidRPr="009B6B95">
        <w:rPr>
          <w:rFonts w:ascii="Times New Roman" w:hAnsi="Times New Roman" w:cs="Times New Roman"/>
        </w:rPr>
        <w:t xml:space="preserve">układu wewnętrznych ścian działowych do nowego układu </w:t>
      </w:r>
      <w:r w:rsidR="00CD7809">
        <w:rPr>
          <w:rFonts w:ascii="Times New Roman" w:hAnsi="Times New Roman" w:cs="Times New Roman"/>
        </w:rPr>
        <w:t>funkcjonalno - użytkowego</w:t>
      </w:r>
      <w:r w:rsidR="00D94524" w:rsidRPr="009B6B95">
        <w:rPr>
          <w:rFonts w:ascii="Times New Roman" w:hAnsi="Times New Roman" w:cs="Times New Roman"/>
        </w:rPr>
        <w:t>,</w:t>
      </w:r>
      <w:r w:rsidRPr="009B6B95">
        <w:rPr>
          <w:rFonts w:ascii="Times New Roman" w:hAnsi="Times New Roman" w:cs="Times New Roman"/>
        </w:rPr>
        <w:t xml:space="preserve"> </w:t>
      </w:r>
      <w:r w:rsidR="00D94524" w:rsidRPr="009B6B95">
        <w:rPr>
          <w:rFonts w:ascii="Times New Roman" w:hAnsi="Times New Roman" w:cs="Times New Roman"/>
        </w:rPr>
        <w:t xml:space="preserve">wymiany stolarki drzwiowej, </w:t>
      </w:r>
      <w:r w:rsidRPr="009B6B95">
        <w:rPr>
          <w:rFonts w:ascii="Times New Roman" w:hAnsi="Times New Roman" w:cs="Times New Roman"/>
        </w:rPr>
        <w:t>okładzin ścian, podłó</w:t>
      </w:r>
      <w:r w:rsidR="00D94524" w:rsidRPr="009B6B95">
        <w:rPr>
          <w:rFonts w:ascii="Times New Roman" w:hAnsi="Times New Roman" w:cs="Times New Roman"/>
        </w:rPr>
        <w:t>g, wymianę osprzętu sanitarnego.</w:t>
      </w:r>
    </w:p>
    <w:p w:rsidR="00340828" w:rsidRPr="009B6B95" w:rsidRDefault="00340828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4" w:name="_Toc36122418"/>
      <w:r w:rsidRPr="009B6B95">
        <w:rPr>
          <w:rFonts w:ascii="Times New Roman" w:hAnsi="Times New Roman" w:cs="Times New Roman"/>
        </w:rPr>
        <w:t>3 Charakterystyka stanu istniejącego</w:t>
      </w:r>
      <w:bookmarkEnd w:id="4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5" w:name="_Toc36122419"/>
      <w:r w:rsidRPr="009B6B95">
        <w:rPr>
          <w:rStyle w:val="Uwydatnienie"/>
          <w:rFonts w:ascii="Times New Roman" w:hAnsi="Times New Roman" w:cs="Times New Roman"/>
          <w:i w:val="0"/>
        </w:rPr>
        <w:t>3.1 Lokalizacja</w:t>
      </w:r>
      <w:bookmarkEnd w:id="5"/>
      <w:r w:rsidRPr="009B6B95">
        <w:rPr>
          <w:rStyle w:val="Uwydatnienie"/>
          <w:rFonts w:ascii="Times New Roman" w:hAnsi="Times New Roman" w:cs="Times New Roman"/>
          <w:i w:val="0"/>
        </w:rPr>
        <w:t xml:space="preserve"> </w:t>
      </w:r>
    </w:p>
    <w:p w:rsidR="000E538E" w:rsidRPr="009B6B95" w:rsidRDefault="000E538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D7809">
        <w:rPr>
          <w:rFonts w:ascii="Times New Roman" w:hAnsi="Times New Roman" w:cs="Times New Roman"/>
        </w:rPr>
        <w:t xml:space="preserve">Budynek zlokalizowany </w:t>
      </w:r>
      <w:r w:rsidR="00CD7809" w:rsidRPr="00CD7809">
        <w:rPr>
          <w:rFonts w:ascii="Times New Roman" w:hAnsi="Times New Roman" w:cs="Times New Roman"/>
        </w:rPr>
        <w:t>przy ul. Gen. Augusta E. Fieldorfa w Czaczu.</w:t>
      </w:r>
    </w:p>
    <w:p w:rsidR="0081619B" w:rsidRDefault="0081619B" w:rsidP="009F0630">
      <w:pPr>
        <w:spacing w:after="0" w:line="276" w:lineRule="auto"/>
        <w:jc w:val="both"/>
        <w:rPr>
          <w:rFonts w:ascii="Times New Roman" w:hAnsi="Times New Roman" w:cs="Times New Roman"/>
          <w:noProof/>
          <w:lang w:eastAsia="pl-PL"/>
        </w:rPr>
      </w:pPr>
    </w:p>
    <w:p w:rsidR="007972E0" w:rsidRPr="009B6B95" w:rsidRDefault="007972E0" w:rsidP="009F0630">
      <w:pPr>
        <w:spacing w:after="0" w:line="276" w:lineRule="auto"/>
        <w:jc w:val="both"/>
        <w:rPr>
          <w:rFonts w:ascii="Times New Roman" w:hAnsi="Times New Roman" w:cs="Times New Roman"/>
          <w:noProof/>
          <w:lang w:eastAsia="pl-PL"/>
        </w:rPr>
      </w:pPr>
    </w:p>
    <w:p w:rsidR="0081619B" w:rsidRDefault="007972E0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7972E0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7B8D389" wp14:editId="7897E6AA">
            <wp:extent cx="5760720" cy="412241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2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1C7" w:rsidRDefault="00AC71C7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AC71C7" w:rsidRDefault="00AC71C7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027B40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6" w:name="_Toc36122420"/>
      <w:r w:rsidRPr="009B6B95">
        <w:rPr>
          <w:rStyle w:val="Uwydatnienie"/>
          <w:rFonts w:ascii="Times New Roman" w:hAnsi="Times New Roman" w:cs="Times New Roman"/>
          <w:i w:val="0"/>
        </w:rPr>
        <w:t xml:space="preserve">3.2 </w:t>
      </w:r>
      <w:r w:rsidR="00027B40" w:rsidRPr="009B6B95">
        <w:rPr>
          <w:rStyle w:val="Uwydatnienie"/>
          <w:rFonts w:ascii="Times New Roman" w:hAnsi="Times New Roman" w:cs="Times New Roman"/>
          <w:i w:val="0"/>
        </w:rPr>
        <w:t>Obiekt</w:t>
      </w:r>
      <w:bookmarkEnd w:id="6"/>
    </w:p>
    <w:p w:rsidR="007748BB" w:rsidRDefault="000E538E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C2282">
        <w:rPr>
          <w:rFonts w:ascii="Times New Roman" w:hAnsi="Times New Roman" w:cs="Times New Roman"/>
        </w:rPr>
        <w:t>Budynek złożony</w:t>
      </w:r>
      <w:r w:rsidR="007972E0" w:rsidRPr="005C2282">
        <w:rPr>
          <w:rFonts w:ascii="Times New Roman" w:hAnsi="Times New Roman" w:cs="Times New Roman"/>
        </w:rPr>
        <w:t xml:space="preserve"> z kilku segmentów w zwartej zabudowie </w:t>
      </w:r>
      <w:r w:rsidRPr="005C2282">
        <w:rPr>
          <w:rFonts w:ascii="Times New Roman" w:hAnsi="Times New Roman" w:cs="Times New Roman"/>
        </w:rPr>
        <w:t>o 1-</w:t>
      </w:r>
      <w:r w:rsidR="007972E0" w:rsidRPr="005C2282">
        <w:rPr>
          <w:rFonts w:ascii="Times New Roman" w:hAnsi="Times New Roman" w:cs="Times New Roman"/>
        </w:rPr>
        <w:t>2 kondygnacjach nadziemnych z </w:t>
      </w:r>
      <w:r w:rsidRPr="005C2282">
        <w:rPr>
          <w:rFonts w:ascii="Times New Roman" w:hAnsi="Times New Roman" w:cs="Times New Roman"/>
        </w:rPr>
        <w:t>częściowym podpiwniczeniem. Budynek zbudowany w technologii uprzemysłowionej z kilkoma klatkami schodowymi, w układzie podłużnym.</w:t>
      </w:r>
      <w:r w:rsidR="0081619B" w:rsidRPr="005C2282">
        <w:rPr>
          <w:rFonts w:ascii="Times New Roman" w:hAnsi="Times New Roman" w:cs="Times New Roman"/>
        </w:rPr>
        <w:t xml:space="preserve"> </w:t>
      </w:r>
    </w:p>
    <w:p w:rsidR="00D35411" w:rsidRDefault="005C2282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C2282">
        <w:rPr>
          <w:rFonts w:ascii="Times New Roman" w:hAnsi="Times New Roman" w:cs="Times New Roman"/>
        </w:rPr>
        <w:t xml:space="preserve">W obrębie budynku </w:t>
      </w:r>
      <w:r w:rsidR="007748BB">
        <w:rPr>
          <w:rFonts w:ascii="Times New Roman" w:hAnsi="Times New Roman" w:cs="Times New Roman"/>
        </w:rPr>
        <w:t>funkcjonują:</w:t>
      </w: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filia biblioteki miejskiej w Śmiglu</w:t>
      </w: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remiza Ochotniczej Straży Pożarnej w Czaczu</w:t>
      </w: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- świetlica wiejska/sala gimnastyczna</w:t>
      </w: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klub sportowy GROM Czacz</w:t>
      </w: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748BB" w:rsidRDefault="007748BB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budynkiem znajduje się boisko sportowe wraz z trybunami.</w:t>
      </w:r>
    </w:p>
    <w:p w:rsidR="007748BB" w:rsidRPr="005C2282" w:rsidRDefault="007748BB" w:rsidP="00D35411">
      <w:pPr>
        <w:spacing w:after="0" w:line="276" w:lineRule="auto"/>
        <w:jc w:val="both"/>
        <w:rPr>
          <w:rStyle w:val="Uwydatnienie"/>
          <w:rFonts w:ascii="Times New Roman" w:hAnsi="Times New Roman" w:cs="Times New Roman"/>
          <w:i w:val="0"/>
          <w:iCs w:val="0"/>
          <w:color w:val="FF0000"/>
        </w:rPr>
      </w:pPr>
    </w:p>
    <w:p w:rsidR="00DF42EA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7" w:name="_Toc36122421"/>
      <w:r w:rsidRPr="009B6B95">
        <w:rPr>
          <w:rStyle w:val="Uwydatnienie"/>
          <w:rFonts w:ascii="Times New Roman" w:hAnsi="Times New Roman" w:cs="Times New Roman"/>
          <w:i w:val="0"/>
        </w:rPr>
        <w:t>3.3 Określenie stanu technicznego remontowanych pomieszczeń</w:t>
      </w:r>
      <w:bookmarkEnd w:id="7"/>
    </w:p>
    <w:p w:rsidR="00DF42EA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konstrukcja budynku – stan dobry, </w:t>
      </w:r>
    </w:p>
    <w:p w:rsidR="00DF42EA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stolarka drzwiowa w złym stanie technicznym, </w:t>
      </w:r>
      <w:r w:rsidR="00DF42EA" w:rsidRPr="009B6B95">
        <w:rPr>
          <w:rFonts w:ascii="Times New Roman" w:hAnsi="Times New Roman" w:cs="Times New Roman"/>
        </w:rPr>
        <w:t>do wymiany</w:t>
      </w:r>
      <w:r w:rsidRPr="009B6B95">
        <w:rPr>
          <w:rFonts w:ascii="Times New Roman" w:hAnsi="Times New Roman" w:cs="Times New Roman"/>
        </w:rPr>
        <w:t xml:space="preserve">, </w:t>
      </w:r>
    </w:p>
    <w:p w:rsidR="00DF42EA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wyposażenie sanitarne pomieszczeń –przestarzałe technicznie, stan zły, </w:t>
      </w:r>
    </w:p>
    <w:p w:rsidR="000E538E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wykończenie powierzchni ścian i posadki w stanie złym, tynki i płytki w licznych miejscach wykazują spękania i złą przyczepność do podłoża </w:t>
      </w:r>
    </w:p>
    <w:p w:rsidR="000E538E" w:rsidRPr="009B6B95" w:rsidRDefault="000E538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0E538E" w:rsidRPr="009B6B95" w:rsidRDefault="000E538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DF42EA" w:rsidRPr="009B6B95" w:rsidRDefault="000A0C41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0A0C41">
        <w:rPr>
          <w:rFonts w:ascii="Times New Roman" w:hAnsi="Times New Roman" w:cs="Times New Roman"/>
          <w:noProof/>
          <w:lang w:eastAsia="pl-PL"/>
        </w:rPr>
        <w:drawing>
          <wp:anchor distT="0" distB="0" distL="114300" distR="114300" simplePos="0" relativeHeight="251663359" behindDoc="0" locked="0" layoutInCell="1" allowOverlap="1" wp14:anchorId="76790BEE" wp14:editId="1CCB9330">
            <wp:simplePos x="0" y="0"/>
            <wp:positionH relativeFrom="column">
              <wp:posOffset>96436</wp:posOffset>
            </wp:positionH>
            <wp:positionV relativeFrom="paragraph">
              <wp:posOffset>25400</wp:posOffset>
            </wp:positionV>
            <wp:extent cx="5760720" cy="3655060"/>
            <wp:effectExtent l="0" t="0" r="0" b="254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5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4166" w:rsidRPr="009B6B95" w:rsidRDefault="001D4166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Default="001D4166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Pr="009B6B95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AD390B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95CB9"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CC8EB80" wp14:editId="32FF683D">
                <wp:simplePos x="0" y="0"/>
                <wp:positionH relativeFrom="column">
                  <wp:posOffset>3039110</wp:posOffset>
                </wp:positionH>
                <wp:positionV relativeFrom="paragraph">
                  <wp:posOffset>187960</wp:posOffset>
                </wp:positionV>
                <wp:extent cx="2360930" cy="1404620"/>
                <wp:effectExtent l="0" t="0" r="0" b="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548E" w:rsidRPr="00C95CB9" w:rsidRDefault="00BF548E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C95CB9">
                              <w:rPr>
                                <w:rFonts w:ascii="Times New Roman" w:hAnsi="Times New Roman" w:cs="Times New Roman"/>
                              </w:rPr>
                              <w:t>Zakres opracowania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C8EB80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39.3pt;margin-top:14.8pt;width:185.9pt;height:110.6pt;z-index:2516643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" filled="f" stroked="f">
                <v:textbox style="mso-fit-shape-to-text:t">
                  <w:txbxContent>
                    <w:p w:rsidR="00BF548E" w:rsidRPr="00C95CB9" w:rsidRDefault="00BF548E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C95CB9">
                        <w:rPr>
                          <w:rFonts w:ascii="Times New Roman" w:hAnsi="Times New Roman" w:cs="Times New Roman"/>
                        </w:rPr>
                        <w:t>Zakres opracowania</w:t>
                      </w:r>
                    </w:p>
                  </w:txbxContent>
                </v:textbox>
              </v:shape>
            </w:pict>
          </mc:Fallback>
        </mc:AlternateContent>
      </w:r>
    </w:p>
    <w:p w:rsidR="00EA73BA" w:rsidRDefault="00EA73BA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114300" distR="114300" simplePos="0" relativeHeight="251666432" behindDoc="1" locked="0" layoutInCell="1" allowOverlap="1" wp14:anchorId="62AAC8FB" wp14:editId="4CED2611">
            <wp:simplePos x="0" y="0"/>
            <wp:positionH relativeFrom="column">
              <wp:posOffset>2804160</wp:posOffset>
            </wp:positionH>
            <wp:positionV relativeFrom="paragraph">
              <wp:posOffset>79375</wp:posOffset>
            </wp:positionV>
            <wp:extent cx="2682875" cy="3576320"/>
            <wp:effectExtent l="0" t="0" r="3175" b="5080"/>
            <wp:wrapTight wrapText="bothSides">
              <wp:wrapPolygon edited="0">
                <wp:start x="0" y="0"/>
                <wp:lineTo x="0" y="21516"/>
                <wp:lineTo x="21472" y="21516"/>
                <wp:lineTo x="21472" y="0"/>
                <wp:lineTo x="0" y="0"/>
              </wp:wrapPolygon>
            </wp:wrapTight>
            <wp:docPr id="17" name="Obraz 17" descr="N:\pokoj4\KUBATURA\szatnie na medal - czacz W OPRACOWANIU\20191205_111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:\pokoj4\KUBATURA\szatnie na medal - czacz W OPRACOWANIU\20191205_11192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357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2ECE">
        <w:rPr>
          <w:rFonts w:ascii="Times New Roman" w:hAnsi="Times New Roman" w:cs="Times New Roman"/>
          <w:noProof/>
          <w:lang w:eastAsia="pl-PL"/>
        </w:rPr>
        <w:drawing>
          <wp:anchor distT="0" distB="0" distL="114300" distR="114300" simplePos="0" relativeHeight="251665408" behindDoc="1" locked="0" layoutInCell="1" allowOverlap="1" wp14:anchorId="40DA2EB2" wp14:editId="0D3E384F">
            <wp:simplePos x="0" y="0"/>
            <wp:positionH relativeFrom="column">
              <wp:posOffset>24130</wp:posOffset>
            </wp:positionH>
            <wp:positionV relativeFrom="paragraph">
              <wp:posOffset>78740</wp:posOffset>
            </wp:positionV>
            <wp:extent cx="2678906" cy="3571875"/>
            <wp:effectExtent l="0" t="0" r="7620" b="0"/>
            <wp:wrapTight wrapText="bothSides">
              <wp:wrapPolygon edited="0">
                <wp:start x="0" y="0"/>
                <wp:lineTo x="0" y="21427"/>
                <wp:lineTo x="21508" y="21427"/>
                <wp:lineTo x="21508" y="0"/>
                <wp:lineTo x="0" y="0"/>
              </wp:wrapPolygon>
            </wp:wrapTight>
            <wp:docPr id="18" name="Obraz 18" descr="N:\pokoj4\KUBATURA\szatnie na medal - czacz W OPRACOWANIU\20191205_111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N:\pokoj4\KUBATURA\szatnie na medal - czacz W OPRACOWANIU\20191205_11192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906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     </w:t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drawing>
          <wp:anchor distT="0" distB="0" distL="114300" distR="114300" simplePos="0" relativeHeight="251668480" behindDoc="1" locked="0" layoutInCell="1" allowOverlap="1" wp14:anchorId="2702F9C7" wp14:editId="38352148">
            <wp:simplePos x="0" y="0"/>
            <wp:positionH relativeFrom="column">
              <wp:posOffset>0</wp:posOffset>
            </wp:positionH>
            <wp:positionV relativeFrom="paragraph">
              <wp:posOffset>189865</wp:posOffset>
            </wp:positionV>
            <wp:extent cx="2697911" cy="3597215"/>
            <wp:effectExtent l="0" t="0" r="7620" b="3810"/>
            <wp:wrapTight wrapText="bothSides">
              <wp:wrapPolygon edited="0">
                <wp:start x="0" y="0"/>
                <wp:lineTo x="0" y="21508"/>
                <wp:lineTo x="21508" y="21508"/>
                <wp:lineTo x="21508" y="0"/>
                <wp:lineTo x="0" y="0"/>
              </wp:wrapPolygon>
            </wp:wrapTight>
            <wp:docPr id="16" name="Obraz 16" descr="N:\pokoj4\KUBATURA\szatnie na medal - czacz W OPRACOWANIU\20191205_111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N:\pokoj4\KUBATURA\szatnie na medal - czacz W OPRACOWANIU\20191205_11190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911" cy="359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                                                                                          </w:t>
      </w:r>
      <w:r w:rsidRPr="00762ECE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94AA6C3" wp14:editId="6FEC7E59">
            <wp:extent cx="2688279" cy="3584370"/>
            <wp:effectExtent l="0" t="0" r="0" b="0"/>
            <wp:docPr id="5" name="Obraz 5" descr="N:\pokoj4\KUBATURA\szatnie na medal - czacz W OPRACOWANIU\20191205_111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pokoj4\KUBATURA\szatnie na medal - czacz W OPRACOWANIU\20191205_11163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58" cy="3610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5EB811AB" wp14:editId="568AB858">
            <wp:extent cx="4956313" cy="3717236"/>
            <wp:effectExtent l="0" t="0" r="0" b="0"/>
            <wp:docPr id="15" name="Obraz 15" descr="N:\pokoj4\KUBATURA\szatnie na medal - czacz W OPRACOWANIU\20191205_111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:\pokoj4\KUBATURA\szatnie na medal - czacz W OPRACOWANIU\20191205_11184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573" cy="3761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2CEDF0A" wp14:editId="754F38A7">
            <wp:extent cx="4967394" cy="3725545"/>
            <wp:effectExtent l="0" t="0" r="5080" b="8255"/>
            <wp:docPr id="14" name="Obraz 14" descr="N:\pokoj4\KUBATURA\szatnie na medal - czacz W OPRACOWANIU\20191205_111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:\pokoj4\KUBATURA\szatnie na medal - czacz W OPRACOWANIU\20191205_11184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498" cy="3757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7B3D5D71" wp14:editId="7C36C523">
            <wp:extent cx="5182558" cy="3886918"/>
            <wp:effectExtent l="0" t="0" r="0" b="0"/>
            <wp:docPr id="13" name="Obraz 13" descr="N:\pokoj4\KUBATURA\szatnie na medal - czacz W OPRACOWANIU\20191205_111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:\pokoj4\KUBATURA\szatnie na medal - czacz W OPRACOWANIU\20191205_11182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557" cy="3904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C35D11D" wp14:editId="17A43A0D">
            <wp:extent cx="5182235" cy="3886677"/>
            <wp:effectExtent l="0" t="0" r="0" b="0"/>
            <wp:docPr id="12" name="Obraz 12" descr="N:\pokoj4\KUBATURA\szatnie na medal - czacz W OPRACOWANIU\20191205_111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:\pokoj4\KUBATURA\szatnie na medal - czacz W OPRACOWANIU\20191205_11182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756" cy="391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1253C983" wp14:editId="33665053">
            <wp:extent cx="2971800" cy="3962400"/>
            <wp:effectExtent l="0" t="0" r="0" b="0"/>
            <wp:docPr id="11" name="Obraz 11" descr="N:\pokoj4\KUBATURA\szatnie na medal - czacz W OPRACOWANIU\20191205_111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pokoj4\KUBATURA\szatnie na medal - czacz W OPRACOWANIU\20191205_11174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013" cy="4017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772460A8" wp14:editId="499D0B6F">
            <wp:extent cx="4998720" cy="3749040"/>
            <wp:effectExtent l="0" t="0" r="0" b="3810"/>
            <wp:docPr id="10" name="Obraz 10" descr="N:\pokoj4\KUBATURA\szatnie na medal - czacz W OPRACOWANIU\20191205_11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pokoj4\KUBATURA\szatnie na medal - czacz W OPRACOWANIU\20191205_111728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933" cy="374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 wp14:anchorId="28CC8BA6" wp14:editId="4A162F7A">
            <wp:extent cx="4960620" cy="3720465"/>
            <wp:effectExtent l="0" t="0" r="0" b="0"/>
            <wp:docPr id="8" name="Obraz 8" descr="N:\pokoj4\KUBATURA\szatnie na medal - czacz W OPRACOWANIU\20191205_111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pokoj4\KUBATURA\szatnie na medal - czacz W OPRACOWANIU\20191205_11171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184" cy="3736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9F13F9" w:rsidRDefault="00762ECE" w:rsidP="00C03B23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762ECE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02842CC" wp14:editId="33976008">
            <wp:extent cx="5008880" cy="3756659"/>
            <wp:effectExtent l="0" t="0" r="1270" b="0"/>
            <wp:docPr id="1" name="Obraz 1" descr="N:\pokoj4\KUBATURA\szatnie na medal - czacz W OPRACOWANIU\20191205_111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pokoj4\KUBATURA\szatnie na medal - czacz W OPRACOWANIU\20191205_11194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126" cy="376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9F13F9" w:rsidRPr="009B6B95" w:rsidRDefault="009F13F9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DF42EA" w:rsidRPr="00AD390B" w:rsidRDefault="005E3DAE" w:rsidP="009312C1">
      <w:pPr>
        <w:pStyle w:val="Nagwek1"/>
        <w:rPr>
          <w:rFonts w:ascii="Times New Roman" w:hAnsi="Times New Roman" w:cs="Times New Roman"/>
          <w:color w:val="002060"/>
          <w:sz w:val="24"/>
          <w:szCs w:val="24"/>
        </w:rPr>
      </w:pPr>
      <w:bookmarkStart w:id="8" w:name="_Toc36122422"/>
      <w:r w:rsidRPr="00AD390B">
        <w:rPr>
          <w:rFonts w:ascii="Times New Roman" w:hAnsi="Times New Roman" w:cs="Times New Roman"/>
          <w:color w:val="002060"/>
          <w:sz w:val="24"/>
          <w:szCs w:val="24"/>
        </w:rPr>
        <w:lastRenderedPageBreak/>
        <w:t>4 Charakterystyka planowanej inwestycji</w:t>
      </w:r>
      <w:bookmarkEnd w:id="8"/>
      <w:r w:rsidRPr="00AD390B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</w:p>
    <w:p w:rsidR="00DF42EA" w:rsidRPr="00535C66" w:rsidRDefault="00DF42EA" w:rsidP="00EA73BA">
      <w:pPr>
        <w:pStyle w:val="Akapitzlist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42EA" w:rsidRPr="00535C66" w:rsidRDefault="00DF42EA" w:rsidP="00DF42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Zakres robót obejmuje:</w:t>
      </w:r>
    </w:p>
    <w:p w:rsidR="00DF42EA" w:rsidRPr="00535C66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przebudowę układu ścian wewnętrznych</w:t>
      </w:r>
      <w:r w:rsidR="00EA73BA" w:rsidRPr="00535C66">
        <w:rPr>
          <w:rFonts w:ascii="Times New Roman" w:hAnsi="Times New Roman" w:cs="Times New Roman"/>
          <w:sz w:val="24"/>
          <w:szCs w:val="24"/>
        </w:rPr>
        <w:t>,</w:t>
      </w:r>
    </w:p>
    <w:p w:rsidR="00DF42EA" w:rsidRPr="00535C66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remont posadzek, ścian i sufitów</w:t>
      </w:r>
      <w:r w:rsidR="00EA73BA" w:rsidRPr="00535C66">
        <w:rPr>
          <w:rFonts w:ascii="Times New Roman" w:hAnsi="Times New Roman" w:cs="Times New Roman"/>
          <w:sz w:val="24"/>
          <w:szCs w:val="24"/>
        </w:rPr>
        <w:t>,</w:t>
      </w:r>
    </w:p>
    <w:p w:rsidR="00DF42EA" w:rsidRPr="006B5AA1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5AA1">
        <w:rPr>
          <w:rFonts w:ascii="Times New Roman" w:hAnsi="Times New Roman" w:cs="Times New Roman"/>
          <w:sz w:val="24"/>
          <w:szCs w:val="24"/>
        </w:rPr>
        <w:t>wymianę drzwi wewnętrznych</w:t>
      </w:r>
      <w:r w:rsidR="00EA73BA" w:rsidRPr="006B5AA1">
        <w:rPr>
          <w:rFonts w:ascii="Times New Roman" w:hAnsi="Times New Roman" w:cs="Times New Roman"/>
          <w:sz w:val="24"/>
          <w:szCs w:val="24"/>
        </w:rPr>
        <w:t>,</w:t>
      </w:r>
    </w:p>
    <w:p w:rsidR="00DF42EA" w:rsidRPr="006B5AA1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5AA1">
        <w:rPr>
          <w:rFonts w:ascii="Times New Roman" w:hAnsi="Times New Roman" w:cs="Times New Roman"/>
          <w:sz w:val="24"/>
          <w:szCs w:val="24"/>
        </w:rPr>
        <w:t>wymianę instalacji i osprzętu</w:t>
      </w:r>
      <w:r w:rsidR="00EA73BA" w:rsidRPr="006B5AA1">
        <w:rPr>
          <w:rFonts w:ascii="Times New Roman" w:hAnsi="Times New Roman" w:cs="Times New Roman"/>
          <w:sz w:val="24"/>
          <w:szCs w:val="24"/>
        </w:rPr>
        <w:t xml:space="preserve"> sanitarnego,</w:t>
      </w:r>
    </w:p>
    <w:p w:rsidR="00AC658F" w:rsidRPr="006B5AA1" w:rsidRDefault="00AC658F" w:rsidP="00AC658F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5AA1">
        <w:rPr>
          <w:rFonts w:ascii="Times New Roman" w:hAnsi="Times New Roman" w:cs="Times New Roman"/>
          <w:sz w:val="24"/>
          <w:szCs w:val="24"/>
        </w:rPr>
        <w:t>dostosowanie instalacji sanitarnej i elektrycznej do zmiany układu funkcjonalnego pomieszczeń sanitarnych.</w:t>
      </w:r>
    </w:p>
    <w:p w:rsidR="00340828" w:rsidRPr="00AD390B" w:rsidRDefault="005E3DAE" w:rsidP="009312C1">
      <w:pPr>
        <w:pStyle w:val="Nagwek1"/>
        <w:rPr>
          <w:rFonts w:ascii="Times New Roman" w:hAnsi="Times New Roman" w:cs="Times New Roman"/>
          <w:color w:val="002060"/>
          <w:sz w:val="24"/>
          <w:szCs w:val="24"/>
        </w:rPr>
      </w:pPr>
      <w:bookmarkStart w:id="9" w:name="_Toc36122423"/>
      <w:r w:rsidRPr="00AD390B">
        <w:rPr>
          <w:rFonts w:ascii="Times New Roman" w:hAnsi="Times New Roman" w:cs="Times New Roman"/>
          <w:color w:val="002060"/>
          <w:sz w:val="24"/>
          <w:szCs w:val="24"/>
        </w:rPr>
        <w:t>5 Opis projekt</w:t>
      </w:r>
      <w:r w:rsidR="00C93A16" w:rsidRPr="00AD390B">
        <w:rPr>
          <w:rFonts w:ascii="Times New Roman" w:hAnsi="Times New Roman" w:cs="Times New Roman"/>
          <w:color w:val="002060"/>
          <w:sz w:val="24"/>
          <w:szCs w:val="24"/>
        </w:rPr>
        <w:t>owanych rozwiązań materiałowych:</w:t>
      </w:r>
      <w:bookmarkEnd w:id="9"/>
    </w:p>
    <w:p w:rsidR="00C84F6D" w:rsidRPr="00AD390B" w:rsidRDefault="00C84F6D" w:rsidP="009312C1">
      <w:pPr>
        <w:pStyle w:val="Nagwek2"/>
        <w:rPr>
          <w:rStyle w:val="Uwydatnienie"/>
          <w:rFonts w:ascii="Times New Roman" w:hAnsi="Times New Roman" w:cs="Times New Roman"/>
          <w:i w:val="0"/>
          <w:color w:val="002060"/>
          <w:sz w:val="24"/>
          <w:szCs w:val="24"/>
        </w:rPr>
      </w:pPr>
      <w:bookmarkStart w:id="10" w:name="_Toc36122424"/>
      <w:r w:rsidRPr="00AD390B">
        <w:rPr>
          <w:rStyle w:val="Uwydatnienie"/>
          <w:rFonts w:ascii="Times New Roman" w:hAnsi="Times New Roman" w:cs="Times New Roman"/>
          <w:i w:val="0"/>
          <w:color w:val="002060"/>
          <w:sz w:val="24"/>
          <w:szCs w:val="24"/>
        </w:rPr>
        <w:t>5.1 BRANŻA BUDOWLANA</w:t>
      </w:r>
      <w:bookmarkEnd w:id="10"/>
    </w:p>
    <w:p w:rsidR="00AC658F" w:rsidRPr="00AD390B" w:rsidRDefault="00537615" w:rsidP="00687FF2">
      <w:pPr>
        <w:pStyle w:val="Nagwek3"/>
        <w:numPr>
          <w:ilvl w:val="0"/>
          <w:numId w:val="20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1" w:name="_Toc29803189"/>
      <w:bookmarkStart w:id="12" w:name="_Toc29804075"/>
      <w:bookmarkStart w:id="13" w:name="_Toc36122425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DEMONTAŻ WYPOSAŻENIA</w:t>
      </w:r>
      <w:bookmarkEnd w:id="11"/>
      <w:bookmarkEnd w:id="12"/>
      <w:bookmarkEnd w:id="13"/>
    </w:p>
    <w:p w:rsidR="00AC658F" w:rsidRPr="00535C66" w:rsidRDefault="00C93A16" w:rsidP="00AC658F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Demontaż</w:t>
      </w:r>
      <w:r w:rsidR="00AC658F" w:rsidRPr="00535C66">
        <w:rPr>
          <w:rFonts w:ascii="Times New Roman" w:hAnsi="Times New Roman" w:cs="Times New Roman"/>
        </w:rPr>
        <w:t>owi podl</w:t>
      </w:r>
      <w:r w:rsidRPr="00535C66">
        <w:rPr>
          <w:rFonts w:ascii="Times New Roman" w:hAnsi="Times New Roman" w:cs="Times New Roman"/>
        </w:rPr>
        <w:t>egają wszystkie elementy wyposaż</w:t>
      </w:r>
      <w:r w:rsidR="00AC658F" w:rsidRPr="00535C66">
        <w:rPr>
          <w:rFonts w:ascii="Times New Roman" w:hAnsi="Times New Roman" w:cs="Times New Roman"/>
        </w:rPr>
        <w:t>en</w:t>
      </w:r>
      <w:r w:rsidRPr="00535C66">
        <w:rPr>
          <w:rFonts w:ascii="Times New Roman" w:hAnsi="Times New Roman" w:cs="Times New Roman"/>
        </w:rPr>
        <w:t>ia, takie jak: drzwi wewnętrzne wraz z oścież</w:t>
      </w:r>
      <w:r w:rsidR="003741BD" w:rsidRPr="00535C66">
        <w:rPr>
          <w:rFonts w:ascii="Times New Roman" w:hAnsi="Times New Roman" w:cs="Times New Roman"/>
        </w:rPr>
        <w:t>nicami</w:t>
      </w:r>
      <w:r w:rsidR="00AC658F" w:rsidRPr="00535C66">
        <w:rPr>
          <w:rFonts w:ascii="Times New Roman" w:hAnsi="Times New Roman" w:cs="Times New Roman"/>
        </w:rPr>
        <w:t xml:space="preserve">, urządzenia sanitarne, </w:t>
      </w:r>
      <w:r w:rsidRPr="00535C66">
        <w:rPr>
          <w:rFonts w:ascii="Times New Roman" w:hAnsi="Times New Roman" w:cs="Times New Roman"/>
        </w:rPr>
        <w:t xml:space="preserve">obudowy </w:t>
      </w:r>
      <w:r w:rsidR="00AC658F" w:rsidRPr="00535C66">
        <w:rPr>
          <w:rFonts w:ascii="Times New Roman" w:hAnsi="Times New Roman" w:cs="Times New Roman"/>
        </w:rPr>
        <w:t>instalacji itp.</w:t>
      </w:r>
    </w:p>
    <w:p w:rsidR="00AC658F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Demontażowi podlegają również</w:t>
      </w:r>
      <w:r w:rsidR="00AC658F" w:rsidRPr="00535C66">
        <w:rPr>
          <w:rFonts w:ascii="Times New Roman" w:hAnsi="Times New Roman" w:cs="Times New Roman"/>
        </w:rPr>
        <w:t xml:space="preserve"> wszystkie części instalacji w obrębie pomieszczeń</w:t>
      </w:r>
      <w:r w:rsidRPr="00535C66">
        <w:rPr>
          <w:rFonts w:ascii="Times New Roman" w:hAnsi="Times New Roman" w:cs="Times New Roman"/>
        </w:rPr>
        <w:t xml:space="preserve">, </w:t>
      </w:r>
      <w:r w:rsidR="00AC658F" w:rsidRPr="00535C66">
        <w:rPr>
          <w:rFonts w:ascii="Times New Roman" w:hAnsi="Times New Roman" w:cs="Times New Roman"/>
        </w:rPr>
        <w:t>okablowanie, oprawy oświetleniowe, osprzęt elektryczny itp.</w:t>
      </w:r>
    </w:p>
    <w:p w:rsidR="00AC658F" w:rsidRPr="00535C66" w:rsidRDefault="00AC658F" w:rsidP="00AC658F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Nale</w:t>
      </w:r>
      <w:r w:rsidR="00C93A1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 usunąć okładziny ceramiczne</w:t>
      </w:r>
      <w:r w:rsidR="00180AE6" w:rsidRPr="00535C66">
        <w:rPr>
          <w:rFonts w:ascii="Times New Roman" w:hAnsi="Times New Roman" w:cs="Times New Roman"/>
        </w:rPr>
        <w:t xml:space="preserve"> i drewniane ścian</w:t>
      </w:r>
      <w:r w:rsidRPr="00535C66">
        <w:rPr>
          <w:rFonts w:ascii="Times New Roman" w:hAnsi="Times New Roman" w:cs="Times New Roman"/>
        </w:rPr>
        <w:t xml:space="preserve"> </w:t>
      </w:r>
      <w:r w:rsidR="00180AE6" w:rsidRPr="00535C66">
        <w:rPr>
          <w:rFonts w:ascii="Times New Roman" w:hAnsi="Times New Roman" w:cs="Times New Roman"/>
        </w:rPr>
        <w:t>oraz</w:t>
      </w:r>
      <w:r w:rsidRPr="00535C66">
        <w:rPr>
          <w:rFonts w:ascii="Times New Roman" w:hAnsi="Times New Roman" w:cs="Times New Roman"/>
        </w:rPr>
        <w:t xml:space="preserve"> posadzki ze </w:t>
      </w:r>
      <w:r w:rsidR="00C93A16" w:rsidRPr="00535C66">
        <w:rPr>
          <w:rFonts w:ascii="Times New Roman" w:hAnsi="Times New Roman" w:cs="Times New Roman"/>
        </w:rPr>
        <w:t>wszystkich pomieszczeń objętych remontem.</w:t>
      </w:r>
    </w:p>
    <w:p w:rsidR="00AC658F" w:rsidRPr="00535C66" w:rsidRDefault="00AC658F" w:rsidP="00AC658F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Nie przewiduje się wykorzystania dem</w:t>
      </w:r>
      <w:r w:rsidR="00C93A16" w:rsidRPr="00535C66">
        <w:rPr>
          <w:rFonts w:ascii="Times New Roman" w:hAnsi="Times New Roman" w:cs="Times New Roman"/>
        </w:rPr>
        <w:t xml:space="preserve">ontowanych elementów. Wszystkie </w:t>
      </w:r>
      <w:r w:rsidRPr="00535C66">
        <w:rPr>
          <w:rFonts w:ascii="Times New Roman" w:hAnsi="Times New Roman" w:cs="Times New Roman"/>
        </w:rPr>
        <w:t>zdemontowane elementy nale</w:t>
      </w:r>
      <w:r w:rsidR="00C93A1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 natychmiast wywieźć z terenu obiektu.</w:t>
      </w:r>
    </w:p>
    <w:p w:rsidR="00C93A16" w:rsidRPr="00AD390B" w:rsidRDefault="00C93A16" w:rsidP="00456680">
      <w:pPr>
        <w:pStyle w:val="Podtytu"/>
        <w:rPr>
          <w:rStyle w:val="Uwydatnienie"/>
          <w:rFonts w:ascii="Times New Roman" w:hAnsi="Times New Roman" w:cs="Times New Roman"/>
          <w:color w:val="002060"/>
          <w:sz w:val="24"/>
          <w:szCs w:val="24"/>
        </w:rPr>
      </w:pPr>
    </w:p>
    <w:p w:rsidR="00AC658F" w:rsidRPr="00AD390B" w:rsidRDefault="00C93A16" w:rsidP="00687FF2">
      <w:pPr>
        <w:pStyle w:val="Nagwek3"/>
        <w:numPr>
          <w:ilvl w:val="0"/>
          <w:numId w:val="19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4" w:name="_Toc29803190"/>
      <w:bookmarkStart w:id="15" w:name="_Toc29804076"/>
      <w:bookmarkStart w:id="16" w:name="_Toc36122426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ŚCIANY</w:t>
      </w:r>
      <w:r w:rsidR="00AB7EE5"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 xml:space="preserve"> I SUFITY</w:t>
      </w:r>
      <w:bookmarkEnd w:id="14"/>
      <w:bookmarkEnd w:id="15"/>
      <w:bookmarkEnd w:id="16"/>
    </w:p>
    <w:p w:rsidR="00456680" w:rsidRPr="00AD390B" w:rsidRDefault="00456680" w:rsidP="0045668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PRZYGOTOWANIE</w:t>
      </w:r>
    </w:p>
    <w:p w:rsidR="00AB7EE5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Ze wszystkich ścian adoptowanych skuć glazurę oraz odspojone, słabe tynki. </w:t>
      </w:r>
    </w:p>
    <w:p w:rsidR="00AB7EE5" w:rsidRPr="00535C66" w:rsidRDefault="00AB7EE5" w:rsidP="00AB7EE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Na suficie </w:t>
      </w:r>
      <w:r w:rsidR="00712D32" w:rsidRPr="00535C66">
        <w:rPr>
          <w:rFonts w:ascii="Times New Roman" w:hAnsi="Times New Roman" w:cs="Times New Roman"/>
        </w:rPr>
        <w:t xml:space="preserve">skuć tynki odparzone i </w:t>
      </w:r>
      <w:r w:rsidRPr="00535C66">
        <w:rPr>
          <w:rFonts w:ascii="Times New Roman" w:hAnsi="Times New Roman" w:cs="Times New Roman"/>
        </w:rPr>
        <w:t>zawilgocone (w naro</w:t>
      </w:r>
      <w:r w:rsidR="00712D32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ach). Ściany po usuniętej okładzinie ceramicznej oczy</w:t>
      </w:r>
      <w:r w:rsidR="00712D32" w:rsidRPr="00535C66">
        <w:rPr>
          <w:rFonts w:ascii="Times New Roman" w:hAnsi="Times New Roman" w:cs="Times New Roman"/>
        </w:rPr>
        <w:t xml:space="preserve">ścić z resztek kleju i zaprawy. </w:t>
      </w:r>
      <w:r w:rsidRPr="00535C66">
        <w:rPr>
          <w:rFonts w:ascii="Times New Roman" w:hAnsi="Times New Roman" w:cs="Times New Roman"/>
        </w:rPr>
        <w:t>W przypadku stwierdzenia w</w:t>
      </w:r>
      <w:r w:rsidR="00712D32" w:rsidRPr="00535C66">
        <w:rPr>
          <w:rFonts w:ascii="Times New Roman" w:hAnsi="Times New Roman" w:cs="Times New Roman"/>
        </w:rPr>
        <w:t xml:space="preserve">idocznych pęknięć w murze lub w fugach cegieł, miejsca </w:t>
      </w:r>
      <w:r w:rsidRPr="00535C66">
        <w:rPr>
          <w:rFonts w:ascii="Times New Roman" w:hAnsi="Times New Roman" w:cs="Times New Roman"/>
        </w:rPr>
        <w:t>spękań przykryć taśmą wzmacniającą z siatki podtynkowej z włókna szklanego</w:t>
      </w:r>
    </w:p>
    <w:p w:rsidR="00712D32" w:rsidRPr="00535C66" w:rsidRDefault="00AB7EE5" w:rsidP="00712D3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mocowaną na zaprawie klejowej.</w:t>
      </w:r>
      <w:r w:rsidR="00712D32" w:rsidRPr="00535C66">
        <w:rPr>
          <w:rFonts w:ascii="Times New Roman" w:hAnsi="Times New Roman" w:cs="Times New Roman"/>
        </w:rPr>
        <w:t xml:space="preserve"> Przebicia ścian i stropów po zdemontowanych instalacjach należy zaślepić zaprawą cementową lub zamurować.</w:t>
      </w:r>
    </w:p>
    <w:p w:rsidR="00712D32" w:rsidRPr="00535C66" w:rsidRDefault="00712D32" w:rsidP="00712D3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Powierzchnie ścian przewidziane do obłożenia glazurą wyrównać zaprawą zacierając na ostro. </w:t>
      </w:r>
      <w:r w:rsidR="006B5AA1">
        <w:rPr>
          <w:rFonts w:ascii="Times New Roman" w:hAnsi="Times New Roman" w:cs="Times New Roman"/>
        </w:rPr>
        <w:br/>
      </w:r>
      <w:r w:rsidRPr="00535C66">
        <w:rPr>
          <w:rFonts w:ascii="Times New Roman" w:hAnsi="Times New Roman" w:cs="Times New Roman"/>
        </w:rPr>
        <w:t>Na nowych i istniejących ścianach powyżej glazury wykonać tynk wapienny kl. III, gr.1,0 -1.5cm lub do uzyskania równej płaszczyzny ściany. Analogicznie uzupełnić tynki na suficie. Narożniki nie przewidziane do osłonięcia glazurą wykończyć profilem narożnym podtynkowym. Sufity oczyścić z istniejącej farby. Naprawić lokalne ubytki tynku lub spękania odpowiednią zaprawą gipsową.</w:t>
      </w:r>
    </w:p>
    <w:p w:rsidR="00AB7EE5" w:rsidRPr="00535C66" w:rsidRDefault="00712D32" w:rsidP="00AB7EE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Sufity zaciągnąć szpachlą gipsową dla uzyskania równej powierzchni.</w:t>
      </w:r>
    </w:p>
    <w:p w:rsidR="00AB7EE5" w:rsidRPr="00535C66" w:rsidRDefault="00AB7EE5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AB7EE5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ścianki działowe wykonać w technologii murowanej, gr. 12 cm z cegły ceramicznej dziurawki klasy 5 MPa na zaprawie cem-wap. klasy 5 MPa. Obudowy instalacji wod. – kan. i konstrukcji wsporczych muszli ustępowych wykonać z płyt gipsowo-kartonowych wodoodpornych na konstrukcji z profi</w:t>
      </w:r>
      <w:r w:rsidR="00730AE4" w:rsidRPr="00535C66">
        <w:rPr>
          <w:rFonts w:ascii="Times New Roman" w:hAnsi="Times New Roman" w:cs="Times New Roman"/>
        </w:rPr>
        <w:t>li stalowych zimnogiętych C-50.</w:t>
      </w:r>
    </w:p>
    <w:p w:rsidR="008914D0" w:rsidRDefault="008914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C93A16" w:rsidRPr="00AD390B" w:rsidRDefault="00456680" w:rsidP="0045668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lastRenderedPageBreak/>
        <w:t>MALOWANIE ŚCIAN I SUFITÓW</w:t>
      </w:r>
    </w:p>
    <w:p w:rsidR="00C93A1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Ściany umyć, osuszyć i zagruntować. Malować m</w:t>
      </w:r>
      <w:r w:rsidR="00AB7EE5" w:rsidRPr="00535C66">
        <w:rPr>
          <w:rFonts w:ascii="Times New Roman" w:hAnsi="Times New Roman" w:cs="Times New Roman"/>
        </w:rPr>
        <w:t xml:space="preserve">inimum dwukrotnie, do uzyskania </w:t>
      </w:r>
      <w:r w:rsidRPr="00535C66">
        <w:rPr>
          <w:rFonts w:ascii="Times New Roman" w:hAnsi="Times New Roman" w:cs="Times New Roman"/>
        </w:rPr>
        <w:t>jednolitego koloru.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Wszystkie sufity </w:t>
      </w:r>
      <w:r w:rsidR="00180AE6" w:rsidRPr="006B5AA1">
        <w:rPr>
          <w:rFonts w:ascii="Times New Roman" w:hAnsi="Times New Roman" w:cs="Times New Roman"/>
        </w:rPr>
        <w:t xml:space="preserve">oraz ściany </w:t>
      </w:r>
      <w:r w:rsidRPr="006B5AA1">
        <w:rPr>
          <w:rFonts w:ascii="Times New Roman" w:hAnsi="Times New Roman" w:cs="Times New Roman"/>
        </w:rPr>
        <w:t>malowa</w:t>
      </w:r>
      <w:r w:rsidR="00180AE6" w:rsidRPr="006B5AA1">
        <w:rPr>
          <w:rFonts w:ascii="Times New Roman" w:hAnsi="Times New Roman" w:cs="Times New Roman"/>
        </w:rPr>
        <w:t>ć</w:t>
      </w:r>
      <w:r w:rsidRPr="006B5AA1">
        <w:rPr>
          <w:rFonts w:ascii="Times New Roman" w:hAnsi="Times New Roman" w:cs="Times New Roman"/>
        </w:rPr>
        <w:t xml:space="preserve"> farbą </w:t>
      </w:r>
      <w:r w:rsidR="00EF31D5" w:rsidRPr="006B5AA1">
        <w:rPr>
          <w:rFonts w:ascii="Times New Roman" w:hAnsi="Times New Roman" w:cs="Times New Roman"/>
        </w:rPr>
        <w:t xml:space="preserve"> emulsyjną </w:t>
      </w:r>
      <w:r w:rsidRPr="006B5AA1">
        <w:rPr>
          <w:rFonts w:ascii="Times New Roman" w:hAnsi="Times New Roman" w:cs="Times New Roman"/>
        </w:rPr>
        <w:t>d</w:t>
      </w:r>
      <w:r w:rsidR="00AB7EE5" w:rsidRPr="006B5AA1">
        <w:rPr>
          <w:rFonts w:ascii="Times New Roman" w:hAnsi="Times New Roman" w:cs="Times New Roman"/>
        </w:rPr>
        <w:t>o wnętrz</w:t>
      </w:r>
      <w:r w:rsidR="00180AE6" w:rsidRPr="006B5AA1">
        <w:rPr>
          <w:rFonts w:ascii="Times New Roman" w:hAnsi="Times New Roman" w:cs="Times New Roman"/>
        </w:rPr>
        <w:t xml:space="preserve"> mokrych – np. lateksową, białą matową</w:t>
      </w:r>
      <w:r w:rsidRPr="006B5AA1">
        <w:rPr>
          <w:rFonts w:ascii="Times New Roman" w:hAnsi="Times New Roman" w:cs="Times New Roman"/>
        </w:rPr>
        <w:t>. Wymagania techniczne: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zdolność krycia: minimum Klasa 2,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lepkość Brookfield: minimum 6000,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zawartość części stałych: min. 46% wagi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stopień bieli: minimum 85%,</w:t>
      </w:r>
    </w:p>
    <w:p w:rsidR="00180AE6" w:rsidRPr="006B5AA1" w:rsidRDefault="00180AE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- </w:t>
      </w:r>
      <w:r w:rsidR="005C2282" w:rsidRPr="006B5AA1">
        <w:rPr>
          <w:rFonts w:ascii="Times New Roman" w:hAnsi="Times New Roman" w:cs="Times New Roman"/>
        </w:rPr>
        <w:t xml:space="preserve">I lub II </w:t>
      </w:r>
      <w:r w:rsidRPr="006B5AA1">
        <w:rPr>
          <w:rFonts w:ascii="Times New Roman" w:hAnsi="Times New Roman" w:cs="Times New Roman"/>
        </w:rPr>
        <w:t>klasa odporności na ścieranie i szorowanie</w:t>
      </w:r>
      <w:r w:rsidR="005C2282" w:rsidRPr="006B5AA1">
        <w:rPr>
          <w:rFonts w:ascii="Times New Roman" w:hAnsi="Times New Roman" w:cs="Times New Roman"/>
        </w:rPr>
        <w:t xml:space="preserve"> na mokro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połysk : MAT .</w:t>
      </w:r>
    </w:p>
    <w:p w:rsidR="00180AE6" w:rsidRPr="00535C66" w:rsidRDefault="00180AE6" w:rsidP="00C93A16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93A1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Nale</w:t>
      </w:r>
      <w:r w:rsidR="00AB7EE5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 xml:space="preserve">y stosować wyłącznie farby z atestem </w:t>
      </w:r>
      <w:r w:rsidR="00AB7EE5" w:rsidRPr="00535C66">
        <w:rPr>
          <w:rFonts w:ascii="Times New Roman" w:hAnsi="Times New Roman" w:cs="Times New Roman"/>
        </w:rPr>
        <w:t xml:space="preserve">do stosowania w pomieszczeniach </w:t>
      </w:r>
      <w:r w:rsidRPr="00535C66">
        <w:rPr>
          <w:rFonts w:ascii="Times New Roman" w:hAnsi="Times New Roman" w:cs="Times New Roman"/>
        </w:rPr>
        <w:t>przeznaczonych na pobyt ludzi.</w:t>
      </w:r>
    </w:p>
    <w:p w:rsidR="00C93A16" w:rsidRPr="00535C66" w:rsidRDefault="00C93A16" w:rsidP="009F063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93A16" w:rsidRPr="00535C66" w:rsidRDefault="00C93A16" w:rsidP="0045668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OKŁADZINY CERAMICZNE ŚCIAN.</w:t>
      </w:r>
    </w:p>
    <w:p w:rsidR="00C93A1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Ściany w obrębie pomieszczeń obło</w:t>
      </w:r>
      <w:r w:rsidR="00AB7EE5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yć do</w:t>
      </w:r>
      <w:r w:rsidR="001F55DC">
        <w:rPr>
          <w:rFonts w:ascii="Times New Roman" w:hAnsi="Times New Roman" w:cs="Times New Roman"/>
        </w:rPr>
        <w:t xml:space="preserve"> wysokości zgodnie z rysunkiem nr</w:t>
      </w:r>
      <w:r w:rsidR="0080299D">
        <w:rPr>
          <w:rFonts w:ascii="Times New Roman" w:hAnsi="Times New Roman" w:cs="Times New Roman"/>
        </w:rPr>
        <w:t xml:space="preserve"> 7. </w:t>
      </w: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35C66">
        <w:rPr>
          <w:rFonts w:ascii="Times New Roman" w:hAnsi="Times New Roman" w:cs="Times New Roman"/>
          <w:b/>
          <w:i/>
          <w:sz w:val="24"/>
          <w:szCs w:val="24"/>
          <w:u w:val="single"/>
        </w:rPr>
        <w:t>Szatnia</w:t>
      </w: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płytki betonowe 30x60</w:t>
      </w:r>
    </w:p>
    <w:p w:rsidR="004900A9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514BD72A" wp14:editId="658A524D">
            <wp:extent cx="1333500" cy="24479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lytka 30x60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31" t="20721" r="56192" b="23913"/>
                    <a:stretch/>
                  </pic:blipFill>
                  <pic:spPr bwMode="auto">
                    <a:xfrm>
                      <a:off x="0" y="0"/>
                      <a:ext cx="133350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35C66">
        <w:rPr>
          <w:rFonts w:ascii="Times New Roman" w:hAnsi="Times New Roman" w:cs="Times New Roman"/>
          <w:b/>
          <w:i/>
          <w:sz w:val="24"/>
          <w:szCs w:val="24"/>
          <w:u w:val="single"/>
        </w:rPr>
        <w:t>Łazienka</w:t>
      </w: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płytka szara matowa 10x30</w:t>
      </w:r>
    </w:p>
    <w:p w:rsidR="008E0759" w:rsidRPr="00535C66" w:rsidRDefault="008E0759" w:rsidP="0045668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6845155" wp14:editId="1D30D8F0">
            <wp:extent cx="723900" cy="120396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ZARA PŁYTKA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0A9" w:rsidRPr="00535C66" w:rsidRDefault="004900A9" w:rsidP="0045668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Spoinować fugą elastyczną wodoodporną, przeznaczoną do wąskich spoin. 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Kolor:</w:t>
      </w:r>
    </w:p>
    <w:p w:rsidR="004900A9" w:rsidRPr="00535C66" w:rsidRDefault="004900A9" w:rsidP="004900A9">
      <w:pPr>
        <w:spacing w:after="0" w:line="276" w:lineRule="auto"/>
        <w:ind w:firstLine="708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Szatnia – szary</w:t>
      </w:r>
    </w:p>
    <w:p w:rsidR="004900A9" w:rsidRPr="00535C66" w:rsidRDefault="004900A9" w:rsidP="004900A9">
      <w:pPr>
        <w:spacing w:after="0" w:line="276" w:lineRule="auto"/>
        <w:ind w:firstLine="708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Łazienka - czarny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Szerokość fugi maks. 2mm. Fugi zlicować z powierzchnią płytek (bez wgłębień).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lastRenderedPageBreak/>
        <w:t>W narożach ścian i na styku z innymi elementami stosować fugi wysoce elastyczne lub silikonowe.</w:t>
      </w:r>
    </w:p>
    <w:p w:rsidR="004900A9" w:rsidRPr="006B5AA1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Rozkład na ścianach zgodnie z rysunkami, unikając pasków mniejszych niż 10cm w narożach.</w:t>
      </w:r>
    </w:p>
    <w:p w:rsidR="004900A9" w:rsidRPr="006B5AA1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Jako wykończenia przy układaniu płytek stosować listwy krawędziowe czarne (wypukłe i wklęsłe) plastikowe. Płaszczyzny suchych tynków, nie wykończone płytkami należy przygotować przez szpachlowanie złączy i gruntowanie, pod malowanie dwukrotne emulsją akrylową w kolorystyce uzgodnionej z inwestorem. </w:t>
      </w:r>
    </w:p>
    <w:p w:rsidR="004900A9" w:rsidRPr="00535C66" w:rsidRDefault="004900A9" w:rsidP="0045668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658F" w:rsidRPr="00AD390B" w:rsidRDefault="00B5546A" w:rsidP="00687FF2">
      <w:pPr>
        <w:pStyle w:val="Nagwek3"/>
        <w:numPr>
          <w:ilvl w:val="0"/>
          <w:numId w:val="17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7" w:name="_Toc29803191"/>
      <w:bookmarkStart w:id="18" w:name="_Toc29804077"/>
      <w:bookmarkStart w:id="19" w:name="_Toc36122427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POSADZKI</w:t>
      </w:r>
      <w:bookmarkEnd w:id="17"/>
      <w:bookmarkEnd w:id="18"/>
      <w:bookmarkEnd w:id="19"/>
    </w:p>
    <w:p w:rsidR="0081471B" w:rsidRPr="00AD390B" w:rsidRDefault="0081471B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PRZYGOTOWANIE</w:t>
      </w:r>
    </w:p>
    <w:p w:rsidR="00730AE4" w:rsidRPr="00535C66" w:rsidRDefault="00730AE4" w:rsidP="0081471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Otwory w stropie po zdemontowanych odpływach z ustępów zaślepić.</w:t>
      </w:r>
    </w:p>
    <w:p w:rsidR="00730AE4" w:rsidRPr="00535C66" w:rsidRDefault="005E3DAE" w:rsidP="0081471B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We wszystkich pomieszczeniach sanitariatów należy wykonać nowe war</w:t>
      </w:r>
      <w:r w:rsidR="00730AE4" w:rsidRPr="00535C66">
        <w:rPr>
          <w:rFonts w:ascii="Times New Roman" w:hAnsi="Times New Roman" w:cs="Times New Roman"/>
        </w:rPr>
        <w:t>stwy podłogowe w układzie:</w:t>
      </w:r>
    </w:p>
    <w:p w:rsidR="00AC658F" w:rsidRPr="00535C66" w:rsidRDefault="005E3DAE" w:rsidP="0081471B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− warstwa wyrównawcza z zaprawy cementowej na płycie stropowej gr. </w:t>
      </w:r>
      <w:r w:rsidR="00AC658F" w:rsidRPr="00535C66">
        <w:rPr>
          <w:rFonts w:ascii="Times New Roman" w:hAnsi="Times New Roman" w:cs="Times New Roman"/>
        </w:rPr>
        <w:t xml:space="preserve">śr. 2cm, zatarta na ostro, </w:t>
      </w:r>
    </w:p>
    <w:p w:rsidR="00AC658F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− izolacja akustyczna – styropian </w:t>
      </w:r>
      <w:r w:rsidR="00AC658F" w:rsidRPr="00535C66">
        <w:rPr>
          <w:rFonts w:ascii="Times New Roman" w:hAnsi="Times New Roman" w:cs="Times New Roman"/>
        </w:rPr>
        <w:t>płyta EPS 100 gr. 2,0cm,</w:t>
      </w:r>
    </w:p>
    <w:p w:rsidR="00AC658F" w:rsidRPr="00535C66" w:rsidRDefault="00AC658F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− </w:t>
      </w:r>
      <w:r w:rsidR="005E3DAE" w:rsidRPr="00535C66">
        <w:rPr>
          <w:rFonts w:ascii="Times New Roman" w:hAnsi="Times New Roman" w:cs="Times New Roman"/>
        </w:rPr>
        <w:t>warstwa ochronn</w:t>
      </w:r>
      <w:r w:rsidR="00730AE4" w:rsidRPr="00535C66">
        <w:rPr>
          <w:rFonts w:ascii="Times New Roman" w:hAnsi="Times New Roman" w:cs="Times New Roman"/>
        </w:rPr>
        <w:t>a – folia PE zgrzewana, z wywinięciem na ściany</w:t>
      </w:r>
    </w:p>
    <w:p w:rsidR="005E3DAE" w:rsidRPr="00535C66" w:rsidRDefault="00AC658F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− </w:t>
      </w:r>
      <w:r w:rsidR="005E3DAE" w:rsidRPr="00535C66">
        <w:rPr>
          <w:rFonts w:ascii="Times New Roman" w:hAnsi="Times New Roman" w:cs="Times New Roman"/>
        </w:rPr>
        <w:t xml:space="preserve">wylewka </w:t>
      </w:r>
      <w:r w:rsidR="00B5337D" w:rsidRPr="00535C66">
        <w:rPr>
          <w:rFonts w:ascii="Times New Roman" w:hAnsi="Times New Roman" w:cs="Times New Roman"/>
        </w:rPr>
        <w:t xml:space="preserve">z zaprawy cementowej gr. </w:t>
      </w:r>
      <w:r w:rsidR="00730AE4" w:rsidRPr="00535C66">
        <w:rPr>
          <w:rFonts w:ascii="Times New Roman" w:hAnsi="Times New Roman" w:cs="Times New Roman"/>
        </w:rPr>
        <w:t>5</w:t>
      </w:r>
      <w:r w:rsidR="00B5337D" w:rsidRPr="00535C66">
        <w:rPr>
          <w:rFonts w:ascii="Times New Roman" w:hAnsi="Times New Roman" w:cs="Times New Roman"/>
        </w:rPr>
        <w:t xml:space="preserve"> cm, </w:t>
      </w:r>
    </w:p>
    <w:p w:rsidR="00AC658F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− elastyczna warstwa wodoszczelna z folii w płynie,</w:t>
      </w:r>
    </w:p>
    <w:p w:rsidR="00340828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− płytk</w:t>
      </w:r>
      <w:r w:rsidR="00B5337D" w:rsidRPr="00535C66">
        <w:rPr>
          <w:rFonts w:ascii="Times New Roman" w:hAnsi="Times New Roman" w:cs="Times New Roman"/>
        </w:rPr>
        <w:t>i gresowe na zaprawie klejowej.</w:t>
      </w:r>
    </w:p>
    <w:p w:rsidR="00730AE4" w:rsidRPr="00AD390B" w:rsidRDefault="00730AE4" w:rsidP="0081471B">
      <w:pPr>
        <w:pStyle w:val="Akapitzlist"/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730AE4" w:rsidRPr="00AD390B" w:rsidRDefault="00730AE4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WYKOŃCZENIE POSADZEK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Posadzki wyłożyć płytkami gresowymi nieszkliwionymi 4 kl. Ścieralności.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Wymagane parametry techniczne: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grubość min. </w:t>
      </w:r>
      <w:r w:rsidR="00807F5A" w:rsidRPr="00535C66">
        <w:rPr>
          <w:rFonts w:ascii="Times New Roman" w:hAnsi="Times New Roman" w:cs="Times New Roman"/>
        </w:rPr>
        <w:t>6</w:t>
      </w:r>
      <w:r w:rsidRPr="00535C66">
        <w:rPr>
          <w:rFonts w:ascii="Times New Roman" w:hAnsi="Times New Roman" w:cs="Times New Roman"/>
        </w:rPr>
        <w:t>,5mm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mrozoodporność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nasiąkliwość ≤ 0,5%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odporność na ścieranie – maks. 130mm3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Płytki układane na klej odpowiedni do płytek gresowych.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Wymagane parametry techniczne: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klasa przyczepności i elastyczności S1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przyczepność ≥ 1,0 MPa.</w:t>
      </w:r>
    </w:p>
    <w:p w:rsidR="004900A9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Spoinować fugą na zaprawie cementowo-epoksydowej o podwyższonych parametrach. </w:t>
      </w:r>
    </w:p>
    <w:p w:rsidR="004900A9" w:rsidRPr="00535C66" w:rsidRDefault="004900A9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Kolor: </w:t>
      </w:r>
    </w:p>
    <w:p w:rsidR="004900A9" w:rsidRPr="00535C66" w:rsidRDefault="004900A9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ab/>
        <w:t>Szatnie/ łazienka - szary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</w:t>
      </w:r>
      <w:r w:rsidR="00807F5A" w:rsidRPr="00535C66">
        <w:rPr>
          <w:rFonts w:ascii="Times New Roman" w:hAnsi="Times New Roman" w:cs="Times New Roman"/>
        </w:rPr>
        <w:t>erokość fugi maks. 2,0mm.</w:t>
      </w:r>
    </w:p>
    <w:p w:rsidR="00AC658F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Fugi zlicować z powierzchnią płytek (bez wgłębień</w:t>
      </w:r>
      <w:r w:rsidR="00456680" w:rsidRPr="00535C66">
        <w:rPr>
          <w:rFonts w:ascii="Times New Roman" w:hAnsi="Times New Roman" w:cs="Times New Roman"/>
        </w:rPr>
        <w:t>).</w:t>
      </w:r>
    </w:p>
    <w:p w:rsidR="004900A9" w:rsidRPr="00535C66" w:rsidRDefault="004900A9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E0759" w:rsidRPr="00535C66" w:rsidRDefault="008E0759" w:rsidP="009F0630">
      <w:pPr>
        <w:spacing w:after="0" w:line="276" w:lineRule="auto"/>
        <w:jc w:val="both"/>
        <w:rPr>
          <w:rFonts w:ascii="Times New Roman" w:hAnsi="Times New Roman" w:cs="Times New Roman"/>
          <w:b/>
          <w:i/>
          <w:u w:val="single"/>
        </w:rPr>
      </w:pPr>
      <w:r w:rsidRPr="00535C66">
        <w:rPr>
          <w:rFonts w:ascii="Times New Roman" w:hAnsi="Times New Roman" w:cs="Times New Roman"/>
          <w:b/>
          <w:i/>
          <w:u w:val="single"/>
        </w:rPr>
        <w:t>Szatnia/ łazienka</w:t>
      </w:r>
    </w:p>
    <w:p w:rsidR="008E0759" w:rsidRPr="00535C66" w:rsidRDefault="008E0759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płytka betonowa 50x50</w:t>
      </w:r>
    </w:p>
    <w:p w:rsidR="008E0759" w:rsidRPr="00535C66" w:rsidRDefault="008E0759" w:rsidP="009F0630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535C66">
        <w:rPr>
          <w:rFonts w:ascii="Times New Roman" w:hAnsi="Times New Roman" w:cs="Times New Roman"/>
          <w:b/>
          <w:noProof/>
          <w:lang w:eastAsia="pl-PL"/>
        </w:rPr>
        <w:lastRenderedPageBreak/>
        <w:drawing>
          <wp:inline distT="0" distB="0" distL="0" distR="0" wp14:anchorId="75FF255C" wp14:editId="584920C6">
            <wp:extent cx="1962150" cy="19621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es-szkliwiony-street-light-star-gres,large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0A9" w:rsidRPr="00535C66" w:rsidRDefault="004900A9" w:rsidP="009F0630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658F" w:rsidRPr="00AD390B" w:rsidRDefault="00B5546A" w:rsidP="009312C1">
      <w:pPr>
        <w:pStyle w:val="Nagwek3"/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20" w:name="_Toc29803192"/>
      <w:bookmarkStart w:id="21" w:name="_Toc29804078"/>
      <w:bookmarkStart w:id="22" w:name="_Toc36122428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KABINY SANITARNE</w:t>
      </w:r>
      <w:bookmarkEnd w:id="20"/>
      <w:bookmarkEnd w:id="21"/>
      <w:bookmarkEnd w:id="22"/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Kabiny wydzielone lekkimi ściankami parawanowymi wysokości 200cm</w:t>
      </w:r>
      <w:r w:rsidR="003741BD" w:rsidRPr="00535C66">
        <w:rPr>
          <w:rFonts w:ascii="Times New Roman" w:hAnsi="Times New Roman" w:cs="Times New Roman"/>
        </w:rPr>
        <w:t xml:space="preserve"> z prześwitem 15 </w:t>
      </w:r>
      <w:r w:rsidR="005C2282" w:rsidRPr="00535C66">
        <w:rPr>
          <w:rFonts w:ascii="Times New Roman" w:hAnsi="Times New Roman" w:cs="Times New Roman"/>
        </w:rPr>
        <w:t>cm nad posadzką.</w:t>
      </w:r>
    </w:p>
    <w:p w:rsidR="00730AE4" w:rsidRPr="00535C66" w:rsidRDefault="00730AE4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Ścianki systemowe: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elementy wykonane z płyty warstwowej o grubości 30 mm,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rdzeń na bazie poliuretanu obłożony obustronnie laminatem HPL o grubości 2 mm,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wodoodporna, </w:t>
      </w:r>
    </w:p>
    <w:p w:rsidR="00AC658F" w:rsidRPr="00535C66" w:rsidRDefault="00730AE4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krawędzie oklejone obrzeżem PVC lub ABS o grubości 2 mm</w:t>
      </w:r>
    </w:p>
    <w:p w:rsidR="00537615" w:rsidRPr="00535C66" w:rsidRDefault="00537615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okucia ze stali nierdzewnej</w:t>
      </w:r>
    </w:p>
    <w:p w:rsidR="005C2282" w:rsidRPr="00535C66" w:rsidRDefault="005C2282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5C2282" w:rsidRPr="006B5AA1" w:rsidRDefault="005C2282" w:rsidP="009F0630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6B5AA1">
        <w:rPr>
          <w:rFonts w:ascii="Times New Roman" w:hAnsi="Times New Roman" w:cs="Times New Roman"/>
          <w:b/>
        </w:rPr>
        <w:t>Kolory</w:t>
      </w:r>
      <w:r w:rsidR="00537615" w:rsidRPr="006B5AA1">
        <w:rPr>
          <w:rFonts w:ascii="Times New Roman" w:hAnsi="Times New Roman" w:cs="Times New Roman"/>
          <w:b/>
        </w:rPr>
        <w:t>s</w:t>
      </w:r>
      <w:r w:rsidRPr="006B5AA1">
        <w:rPr>
          <w:rFonts w:ascii="Times New Roman" w:hAnsi="Times New Roman" w:cs="Times New Roman"/>
          <w:b/>
        </w:rPr>
        <w:t xml:space="preserve">tyka </w:t>
      </w:r>
      <w:r w:rsidR="004900A9" w:rsidRPr="006B5AA1">
        <w:rPr>
          <w:rFonts w:ascii="Times New Roman" w:hAnsi="Times New Roman" w:cs="Times New Roman"/>
          <w:b/>
        </w:rPr>
        <w:t>– granat</w:t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87B2A91" wp14:editId="781CBFF5">
            <wp:extent cx="1430499" cy="233362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kabina 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2" t="5833" r="51250" b="20417"/>
                    <a:stretch/>
                  </pic:blipFill>
                  <pic:spPr bwMode="auto">
                    <a:xfrm>
                      <a:off x="0" y="0"/>
                      <a:ext cx="1433853" cy="2339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Okucia – chromowane</w:t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Zasłonka prysznicowa - biała</w:t>
      </w:r>
    </w:p>
    <w:p w:rsidR="004900A9" w:rsidRPr="00AD390B" w:rsidRDefault="004900A9" w:rsidP="009F0630">
      <w:p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AC658F" w:rsidRPr="00AD390B" w:rsidRDefault="00B5546A" w:rsidP="00687FF2">
      <w:pPr>
        <w:pStyle w:val="Nagwek3"/>
        <w:numPr>
          <w:ilvl w:val="0"/>
          <w:numId w:val="16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23" w:name="_Toc29803193"/>
      <w:bookmarkStart w:id="24" w:name="_Toc29804079"/>
      <w:bookmarkStart w:id="25" w:name="_Toc36122429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ARMATURA SANITARNA</w:t>
      </w:r>
      <w:bookmarkEnd w:id="23"/>
      <w:bookmarkEnd w:id="24"/>
      <w:bookmarkEnd w:id="25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 xml:space="preserve"> </w:t>
      </w:r>
    </w:p>
    <w:p w:rsidR="0081471B" w:rsidRPr="00AD390B" w:rsidRDefault="0081471B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URZĄDZENIA SANITARNE</w:t>
      </w:r>
    </w:p>
    <w:p w:rsidR="00B5546A" w:rsidRPr="00535C66" w:rsidRDefault="00B5546A" w:rsidP="0081471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urządzenia sanitarne montować zgodnie z zaleceniami producenta.</w:t>
      </w:r>
    </w:p>
    <w:p w:rsidR="009312C1" w:rsidRPr="00535C66" w:rsidRDefault="009312C1" w:rsidP="009312C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Umywalki wraz z baterią umywalkową – pojedyncza lub wielostanowiskowa prostokątna biała</w:t>
      </w:r>
    </w:p>
    <w:p w:rsidR="009312C1" w:rsidRPr="00535C66" w:rsidRDefault="009312C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12C1" w:rsidRDefault="009312C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01FD1E8E" wp14:editId="6689ED7F">
            <wp:extent cx="3896888" cy="2076450"/>
            <wp:effectExtent l="0" t="0" r="889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umywalka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2457" cy="208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AA1" w:rsidRDefault="006B5AA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5AA1" w:rsidRPr="00535C66" w:rsidRDefault="006B5AA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12C1" w:rsidRPr="00535C66" w:rsidRDefault="009312C1" w:rsidP="009312C1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WC - stelaż podtynkowy, miska wisząca wraz z deską wolno opadającą</w:t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color w:val="1A0DAB"/>
          <w:bdr w:val="none" w:sz="0" w:space="0" w:color="auto" w:frame="1"/>
          <w:lang w:eastAsia="pl-PL"/>
        </w:rPr>
      </w:pP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color w:val="0066CC"/>
          <w:lang w:eastAsia="pl-PL"/>
        </w:rPr>
        <w:drawing>
          <wp:inline distT="0" distB="0" distL="0" distR="0" wp14:anchorId="54691F05" wp14:editId="5FD7D34A">
            <wp:extent cx="2231409" cy="2231409"/>
            <wp:effectExtent l="0" t="0" r="0" b="0"/>
            <wp:docPr id="24" name="Obraz 24" descr="Zestaw podtynkowy WC GAP ROCA">
              <a:hlinkClick xmlns:a="http://schemas.openxmlformats.org/drawingml/2006/main" r:id="rId27" tooltip="&quot;Zestaw podtynkowy WC GAP ROC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estaw podtynkowy WC GAP ROCA">
                      <a:hlinkClick r:id="rId27" tooltip="&quot;Zestaw podtynkowy WC GAP ROC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939" cy="223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9312C1" w:rsidRPr="00535C66" w:rsidRDefault="009312C1" w:rsidP="009312C1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bateria natryskowa – słuchawka montowana na wysokości 1,80 m</w:t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color w:val="0066CC"/>
          <w:lang w:eastAsia="pl-PL"/>
        </w:rPr>
        <w:drawing>
          <wp:inline distT="0" distB="0" distL="0" distR="0" wp14:anchorId="75D19ADE" wp14:editId="052F2073">
            <wp:extent cx="1897039" cy="1897039"/>
            <wp:effectExtent l="0" t="0" r="8255" b="8255"/>
            <wp:docPr id="25" name="Obraz 25" descr="Bateria natryskowa PRIMO DEANTE">
              <a:hlinkClick xmlns:a="http://schemas.openxmlformats.org/drawingml/2006/main" r:id="rId29" tooltip="&quot;Bateria natryskowa PRIMO DEANT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ateria natryskowa PRIMO DEANTE">
                      <a:hlinkClick r:id="rId29" tooltip="&quot;Bateria natryskowa PRIMO DEANT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391" cy="1905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C2282" w:rsidRPr="00AD390B" w:rsidRDefault="00B5546A" w:rsidP="00687FF2">
      <w:pPr>
        <w:pStyle w:val="Nagwek3"/>
        <w:numPr>
          <w:ilvl w:val="0"/>
          <w:numId w:val="15"/>
        </w:numPr>
        <w:rPr>
          <w:rFonts w:ascii="Times New Roman" w:hAnsi="Times New Roman" w:cs="Times New Roman"/>
          <w:color w:val="002060"/>
        </w:rPr>
      </w:pPr>
      <w:bookmarkStart w:id="26" w:name="_Toc36122430"/>
      <w:r w:rsidRPr="00AD390B">
        <w:rPr>
          <w:rFonts w:ascii="Times New Roman" w:hAnsi="Times New Roman" w:cs="Times New Roman"/>
          <w:color w:val="002060"/>
        </w:rPr>
        <w:t>WYPOSA</w:t>
      </w:r>
      <w:r w:rsidR="0081471B" w:rsidRPr="00AD390B">
        <w:rPr>
          <w:rFonts w:ascii="Times New Roman" w:hAnsi="Times New Roman" w:cs="Times New Roman"/>
          <w:color w:val="002060"/>
        </w:rPr>
        <w:t>Ż</w:t>
      </w:r>
      <w:r w:rsidR="00687FF2" w:rsidRPr="00AD390B">
        <w:rPr>
          <w:rFonts w:ascii="Times New Roman" w:hAnsi="Times New Roman" w:cs="Times New Roman"/>
          <w:color w:val="002060"/>
        </w:rPr>
        <w:t>ENIE</w:t>
      </w:r>
      <w:bookmarkEnd w:id="26"/>
    </w:p>
    <w:p w:rsidR="00687FF2" w:rsidRPr="00AD390B" w:rsidRDefault="00687FF2" w:rsidP="00687FF2">
      <w:pPr>
        <w:spacing w:after="0"/>
        <w:ind w:firstLine="360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- WYPOSAŻENIE ŁAZIENEK</w:t>
      </w:r>
    </w:p>
    <w:p w:rsidR="00687FF2" w:rsidRPr="00535C66" w:rsidRDefault="00687FF2" w:rsidP="00687FF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5546A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- PODAJNIKI PAPIERU</w:t>
      </w:r>
    </w:p>
    <w:p w:rsidR="00CB4FE7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Zamykany podajnik na papier toaletowy w rolce średnicy min. 20cm, do monta</w:t>
      </w:r>
      <w:r w:rsidR="004457A6" w:rsidRPr="00535C66">
        <w:rPr>
          <w:rFonts w:ascii="Times New Roman" w:hAnsi="Times New Roman" w:cs="Times New Roman"/>
        </w:rPr>
        <w:t>żu </w:t>
      </w:r>
      <w:r w:rsidR="005C2282" w:rsidRPr="00535C66">
        <w:rPr>
          <w:rFonts w:ascii="Times New Roman" w:hAnsi="Times New Roman" w:cs="Times New Roman"/>
        </w:rPr>
        <w:t>naściennego z  </w:t>
      </w:r>
      <w:r w:rsidRPr="00535C66">
        <w:rPr>
          <w:rFonts w:ascii="Times New Roman" w:hAnsi="Times New Roman" w:cs="Times New Roman"/>
        </w:rPr>
        <w:t>wizjerem kontrolnym. Zamknięcie na kluczyk, zamek stalowy.</w:t>
      </w:r>
      <w:r w:rsidR="00537615" w:rsidRPr="00535C66">
        <w:rPr>
          <w:rFonts w:ascii="Times New Roman" w:hAnsi="Times New Roman" w:cs="Times New Roman"/>
        </w:rPr>
        <w:t xml:space="preserve"> Kolor biały.</w:t>
      </w:r>
    </w:p>
    <w:p w:rsidR="005C2282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Automatyczny pojemnik na ręczniki papierowe w rolce, naścienny. Kolor biały.</w:t>
      </w:r>
    </w:p>
    <w:p w:rsidR="00537615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B5546A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- LUSTRA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Nad umywalkami zamontować lustr</w:t>
      </w:r>
      <w:r w:rsidR="005C2282" w:rsidRPr="00535C66">
        <w:rPr>
          <w:rFonts w:ascii="Times New Roman" w:hAnsi="Times New Roman" w:cs="Times New Roman"/>
        </w:rPr>
        <w:t>o</w:t>
      </w:r>
      <w:r w:rsidRPr="00535C66">
        <w:rPr>
          <w:rFonts w:ascii="Times New Roman" w:hAnsi="Times New Roman" w:cs="Times New Roman"/>
        </w:rPr>
        <w:t xml:space="preserve"> klejone do ściany</w:t>
      </w:r>
      <w:r w:rsidR="00687FF2" w:rsidRPr="00535C66">
        <w:rPr>
          <w:rFonts w:ascii="Times New Roman" w:hAnsi="Times New Roman" w:cs="Times New Roman"/>
        </w:rPr>
        <w:t xml:space="preserve"> wym. np. 120x60 cm.</w:t>
      </w:r>
      <w:r w:rsidRPr="00535C66">
        <w:rPr>
          <w:rFonts w:ascii="Times New Roman" w:hAnsi="Times New Roman" w:cs="Times New Roman"/>
        </w:rPr>
        <w:t xml:space="preserve"> Lustr</w:t>
      </w:r>
      <w:r w:rsidR="005C2282" w:rsidRPr="00535C66">
        <w:rPr>
          <w:rFonts w:ascii="Times New Roman" w:hAnsi="Times New Roman" w:cs="Times New Roman"/>
        </w:rPr>
        <w:t>o</w:t>
      </w:r>
      <w:r w:rsidRPr="00535C66">
        <w:rPr>
          <w:rFonts w:ascii="Times New Roman" w:hAnsi="Times New Roman" w:cs="Times New Roman"/>
        </w:rPr>
        <w:t xml:space="preserve"> mocować </w:t>
      </w:r>
      <w:r w:rsidR="004457A6" w:rsidRPr="00535C66">
        <w:rPr>
          <w:rFonts w:ascii="Times New Roman" w:hAnsi="Times New Roman" w:cs="Times New Roman"/>
        </w:rPr>
        <w:t>w </w:t>
      </w:r>
      <w:r w:rsidRPr="00535C66">
        <w:rPr>
          <w:rFonts w:ascii="Times New Roman" w:hAnsi="Times New Roman" w:cs="Times New Roman"/>
        </w:rPr>
        <w:t>grubości płytek ściennych, pomiędzy płytkami, bez docinania płytek.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Lustra ze szkła grub. min.5mm, bez fazowania, z przeszlifowaną krawędzią.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Lustra klejone do podło</w:t>
      </w:r>
      <w:r w:rsidR="004457A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a specjalistycznym klejem do luster na całej powierzchni.</w:t>
      </w:r>
    </w:p>
    <w:p w:rsidR="0081471B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Styk z płytkami okładzin ściennych spoinowany fugą elastyczną</w:t>
      </w:r>
      <w:r w:rsidR="00CB4FE7" w:rsidRPr="00535C66">
        <w:rPr>
          <w:rFonts w:ascii="Times New Roman" w:hAnsi="Times New Roman" w:cs="Times New Roman"/>
        </w:rPr>
        <w:t>.</w:t>
      </w:r>
    </w:p>
    <w:p w:rsidR="00687FF2" w:rsidRPr="00535C66" w:rsidRDefault="00687FF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7FF2" w:rsidRPr="00535C66" w:rsidRDefault="00687FF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7BFCA188" wp14:editId="25CDE2BB">
            <wp:extent cx="3602990" cy="254254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90" cy="254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2282" w:rsidRPr="00535C66" w:rsidRDefault="005C228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546A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- POZOSTAŁE WYPOSAŻENIE</w:t>
      </w:r>
    </w:p>
    <w:p w:rsidR="00537615" w:rsidRPr="00535C66" w:rsidRDefault="00537615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Kosz na śmieci </w:t>
      </w:r>
      <w:r w:rsidR="00050599" w:rsidRPr="00535C66">
        <w:rPr>
          <w:rFonts w:ascii="Times New Roman" w:hAnsi="Times New Roman" w:cs="Times New Roman"/>
        </w:rPr>
        <w:t>typu wiadro.</w:t>
      </w:r>
    </w:p>
    <w:p w:rsidR="00B113BA" w:rsidRPr="00535C66" w:rsidRDefault="00B113BA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Podajniki do mydła do montażu naściennego – białe</w:t>
      </w:r>
    </w:p>
    <w:p w:rsidR="00B113BA" w:rsidRPr="00535C66" w:rsidRDefault="00B113BA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Pojemniki na ręczniki papierowe w rolce do montażu naściennego – białe, </w:t>
      </w:r>
    </w:p>
    <w:p w:rsidR="00B113BA" w:rsidRPr="00535C66" w:rsidRDefault="00B113BA" w:rsidP="00B113BA">
      <w:pPr>
        <w:pStyle w:val="Akapitzlist"/>
        <w:spacing w:after="0" w:line="276" w:lineRule="auto"/>
        <w:jc w:val="both"/>
        <w:rPr>
          <w:rFonts w:ascii="Times New Roman" w:hAnsi="Times New Roman" w:cs="Times New Roman"/>
        </w:rPr>
      </w:pP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Instalacje wodne i c.o. prowadzone w obrębie pomieszczeń w bruzdach ś</w:t>
      </w:r>
      <w:r w:rsidR="004457A6" w:rsidRPr="00535C66">
        <w:rPr>
          <w:rFonts w:ascii="Times New Roman" w:hAnsi="Times New Roman" w:cs="Times New Roman"/>
        </w:rPr>
        <w:t>cian pod </w:t>
      </w:r>
      <w:r w:rsidRPr="00535C66">
        <w:rPr>
          <w:rFonts w:ascii="Times New Roman" w:hAnsi="Times New Roman" w:cs="Times New Roman"/>
        </w:rPr>
        <w:t>tynkiem. Istniejące piony wodne do przeniesienia do bruzdy w ścianie. Przejś</w:t>
      </w:r>
      <w:r w:rsidR="004457A6" w:rsidRPr="00535C66">
        <w:rPr>
          <w:rFonts w:ascii="Times New Roman" w:hAnsi="Times New Roman" w:cs="Times New Roman"/>
        </w:rPr>
        <w:t>cia przez </w:t>
      </w:r>
      <w:r w:rsidRPr="00535C66">
        <w:rPr>
          <w:rFonts w:ascii="Times New Roman" w:hAnsi="Times New Roman" w:cs="Times New Roman"/>
        </w:rPr>
        <w:t>strop ukryte pod tynkiem lub pod posadzką.</w:t>
      </w:r>
    </w:p>
    <w:p w:rsidR="004457A6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Piony kanalizacji sanitarnej prowadzone obecnej lokalizacji podlegają </w:t>
      </w:r>
      <w:r w:rsidR="004457A6" w:rsidRPr="00535C66">
        <w:rPr>
          <w:rFonts w:ascii="Times New Roman" w:hAnsi="Times New Roman" w:cs="Times New Roman"/>
        </w:rPr>
        <w:t>wymianie w </w:t>
      </w:r>
      <w:r w:rsidRPr="00535C66">
        <w:rPr>
          <w:rFonts w:ascii="Times New Roman" w:hAnsi="Times New Roman" w:cs="Times New Roman"/>
        </w:rPr>
        <w:t>obrę</w:t>
      </w:r>
      <w:r w:rsidR="004457A6" w:rsidRPr="00535C66">
        <w:rPr>
          <w:rFonts w:ascii="Times New Roman" w:hAnsi="Times New Roman" w:cs="Times New Roman"/>
        </w:rPr>
        <w:t>bie pomieszczenia.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Podejścia z ustę</w:t>
      </w:r>
      <w:r w:rsidR="004457A6" w:rsidRPr="00535C66">
        <w:rPr>
          <w:rFonts w:ascii="Times New Roman" w:hAnsi="Times New Roman" w:cs="Times New Roman"/>
        </w:rPr>
        <w:t>pów prowadzone ponad </w:t>
      </w:r>
      <w:r w:rsidRPr="00535C66">
        <w:rPr>
          <w:rFonts w:ascii="Times New Roman" w:hAnsi="Times New Roman" w:cs="Times New Roman"/>
        </w:rPr>
        <w:t>podłogą.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Podejścia do urządzeń (poziomy) prowadzić w bruzdach w ścianie, za obudową </w:t>
      </w:r>
      <w:r w:rsidR="004457A6" w:rsidRPr="00535C66">
        <w:rPr>
          <w:rFonts w:ascii="Times New Roman" w:hAnsi="Times New Roman" w:cs="Times New Roman"/>
        </w:rPr>
        <w:t>g/k, </w:t>
      </w:r>
      <w:r w:rsidRPr="00535C66">
        <w:rPr>
          <w:rFonts w:ascii="Times New Roman" w:hAnsi="Times New Roman" w:cs="Times New Roman"/>
        </w:rPr>
        <w:t>ponad sufitem podwieszanym lub w obrębie zab</w:t>
      </w:r>
      <w:r w:rsidR="004457A6" w:rsidRPr="00535C66">
        <w:rPr>
          <w:rFonts w:ascii="Times New Roman" w:hAnsi="Times New Roman" w:cs="Times New Roman"/>
        </w:rPr>
        <w:t>udowy meblowej, pod blatem. Nie </w:t>
      </w:r>
      <w:r w:rsidRPr="00535C66">
        <w:rPr>
          <w:rFonts w:ascii="Times New Roman" w:hAnsi="Times New Roman" w:cs="Times New Roman"/>
        </w:rPr>
        <w:t>dopuszcza się obudowywania podejść stopniem na styku posadzki i ściany.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Wentylacja z toalet prowadzona kanałem stalowym do istnieją</w:t>
      </w:r>
      <w:r w:rsidR="004457A6" w:rsidRPr="00535C66">
        <w:rPr>
          <w:rFonts w:ascii="Times New Roman" w:hAnsi="Times New Roman" w:cs="Times New Roman"/>
        </w:rPr>
        <w:t>cego pionu </w:t>
      </w:r>
      <w:r w:rsidRPr="00535C66">
        <w:rPr>
          <w:rFonts w:ascii="Times New Roman" w:hAnsi="Times New Roman" w:cs="Times New Roman"/>
        </w:rPr>
        <w:t>murowanego. Na kanale zamontowany wentylator kanałowy o sterowaniu zegarowym.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Wloty do kanałów w suficie podwieszonym – anemostatem okrągłym.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Instalacje elektryczne prowadzone pod tynkiem. Oprawy oś</w:t>
      </w:r>
      <w:r w:rsidR="004457A6" w:rsidRPr="00535C66">
        <w:rPr>
          <w:rFonts w:ascii="Times New Roman" w:hAnsi="Times New Roman" w:cs="Times New Roman"/>
        </w:rPr>
        <w:t>wietleniowe mocowane </w:t>
      </w:r>
      <w:r w:rsidR="00807F5A" w:rsidRPr="00535C66">
        <w:rPr>
          <w:rFonts w:ascii="Times New Roman" w:hAnsi="Times New Roman" w:cs="Times New Roman"/>
        </w:rPr>
        <w:t xml:space="preserve">natynkowo </w:t>
      </w:r>
      <w:r w:rsidR="00AD390B">
        <w:rPr>
          <w:rFonts w:ascii="Times New Roman" w:hAnsi="Times New Roman" w:cs="Times New Roman"/>
        </w:rPr>
        <w:br/>
      </w:r>
      <w:r w:rsidR="00807F5A" w:rsidRPr="00535C66">
        <w:rPr>
          <w:rFonts w:ascii="Times New Roman" w:hAnsi="Times New Roman" w:cs="Times New Roman"/>
        </w:rPr>
        <w:t>do sufitu</w:t>
      </w:r>
      <w:r w:rsidRPr="00535C66">
        <w:rPr>
          <w:rFonts w:ascii="Times New Roman" w:hAnsi="Times New Roman" w:cs="Times New Roman"/>
        </w:rPr>
        <w:t xml:space="preserve">. Oprawy sufitowe montować </w:t>
      </w:r>
      <w:r w:rsidR="004457A6" w:rsidRPr="00535C66">
        <w:rPr>
          <w:rFonts w:ascii="Times New Roman" w:hAnsi="Times New Roman" w:cs="Times New Roman"/>
        </w:rPr>
        <w:t>na osi pomieszczenia lub w </w:t>
      </w:r>
      <w:r w:rsidRPr="00535C66">
        <w:rPr>
          <w:rFonts w:ascii="Times New Roman" w:hAnsi="Times New Roman" w:cs="Times New Roman"/>
        </w:rPr>
        <w:t xml:space="preserve">równych odległościach </w:t>
      </w:r>
      <w:r w:rsidR="005C2282" w:rsidRPr="00535C66">
        <w:rPr>
          <w:rFonts w:ascii="Times New Roman" w:hAnsi="Times New Roman" w:cs="Times New Roman"/>
        </w:rPr>
        <w:t>od </w:t>
      </w:r>
      <w:r w:rsidRPr="00535C66">
        <w:rPr>
          <w:rFonts w:ascii="Times New Roman" w:hAnsi="Times New Roman" w:cs="Times New Roman"/>
        </w:rPr>
        <w:t>przeciwległych ścian. W razie wątpliwości nale</w:t>
      </w:r>
      <w:r w:rsidR="004457A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 zwrócić się</w:t>
      </w:r>
      <w:r w:rsidR="004457A6" w:rsidRPr="00535C66">
        <w:rPr>
          <w:rFonts w:ascii="Times New Roman" w:hAnsi="Times New Roman" w:cs="Times New Roman"/>
        </w:rPr>
        <w:t> </w:t>
      </w:r>
      <w:r w:rsidRPr="00535C66">
        <w:rPr>
          <w:rFonts w:ascii="Times New Roman" w:hAnsi="Times New Roman" w:cs="Times New Roman"/>
        </w:rPr>
        <w:t>do projektanta.</w:t>
      </w:r>
    </w:p>
    <w:p w:rsidR="00687FF2" w:rsidRPr="00535C66" w:rsidRDefault="00687FF2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6B5AA1" w:rsidRDefault="006B5AA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87FF2" w:rsidRPr="00535C66" w:rsidRDefault="00B113BA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lastRenderedPageBreak/>
        <w:t xml:space="preserve">- WYPOSAŻENIE </w:t>
      </w:r>
      <w:r w:rsidRPr="00AD390B">
        <w:rPr>
          <w:rFonts w:ascii="Times New Roman" w:hAnsi="Times New Roman" w:cs="Times New Roman"/>
          <w:color w:val="002060"/>
          <w:sz w:val="24"/>
          <w:szCs w:val="24"/>
        </w:rPr>
        <w:t>SZATNI</w:t>
      </w:r>
    </w:p>
    <w:p w:rsidR="00B113BA" w:rsidRDefault="00B113BA" w:rsidP="00B708DC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B708DC">
        <w:rPr>
          <w:rFonts w:ascii="Times New Roman" w:hAnsi="Times New Roman" w:cs="Times New Roman"/>
        </w:rPr>
        <w:t>Ławki szatniowe – czarny stelaż, elementy drewniane – szare</w:t>
      </w:r>
    </w:p>
    <w:p w:rsidR="00B708DC" w:rsidRPr="00B708DC" w:rsidRDefault="00B708DC" w:rsidP="00B708DC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510A33AE" wp14:editId="0F6D8B81">
            <wp:extent cx="3971925" cy="2364863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ławka.jpg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0" t="31800" r="19800" b="32000"/>
                    <a:stretch/>
                  </pic:blipFill>
                  <pic:spPr bwMode="auto">
                    <a:xfrm>
                      <a:off x="0" y="0"/>
                      <a:ext cx="3982708" cy="2371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08DC" w:rsidRDefault="00B708DC" w:rsidP="00B708DC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Szafa do szatni – 2 sztuki – kolor szary</w:t>
      </w:r>
    </w:p>
    <w:p w:rsidR="00B708DC" w:rsidRPr="00B708DC" w:rsidRDefault="00B708DC" w:rsidP="00B708DC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5F8B6CD4" wp14:editId="02DAF1C9">
            <wp:extent cx="2562225" cy="5771747"/>
            <wp:effectExtent l="0" t="0" r="0" b="63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43816" t="19400" r="40476" b="17695"/>
                    <a:stretch/>
                  </pic:blipFill>
                  <pic:spPr bwMode="auto">
                    <a:xfrm>
                      <a:off x="0" y="0"/>
                      <a:ext cx="2577677" cy="5806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08DC" w:rsidRDefault="00B708DC" w:rsidP="00B708DC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Pralka – 2 sztuki, </w:t>
      </w:r>
    </w:p>
    <w:p w:rsidR="00B708DC" w:rsidRDefault="00B708DC" w:rsidP="00B708DC">
      <w:pPr>
        <w:pStyle w:val="Akapitzlist"/>
        <w:numPr>
          <w:ilvl w:val="1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szerokość: 60 cm, </w:t>
      </w:r>
    </w:p>
    <w:p w:rsidR="00B708DC" w:rsidRDefault="00B708DC" w:rsidP="00B708DC">
      <w:pPr>
        <w:pStyle w:val="Akapitzlist"/>
        <w:numPr>
          <w:ilvl w:val="1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Ładowność: 8-9 kg</w:t>
      </w:r>
    </w:p>
    <w:p w:rsidR="00B708DC" w:rsidRPr="00B708DC" w:rsidRDefault="00B708DC" w:rsidP="00B708DC">
      <w:pPr>
        <w:pStyle w:val="Akapitzlist"/>
        <w:numPr>
          <w:ilvl w:val="1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B708DC">
        <w:rPr>
          <w:rFonts w:ascii="Times New Roman" w:hAnsi="Times New Roman" w:cs="Times New Roman"/>
        </w:rPr>
        <w:t>Klasa energetyczna: A+++</w:t>
      </w:r>
    </w:p>
    <w:p w:rsidR="006B5AA1" w:rsidRDefault="006B5AA1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708DC" w:rsidRDefault="00B708DC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2505075" cy="2505075"/>
            <wp:effectExtent l="0" t="0" r="9525" b="952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ralka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4D0" w:rsidRDefault="008914D0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7FF2" w:rsidRPr="00AD390B" w:rsidRDefault="00687FF2" w:rsidP="00687FF2">
      <w:pPr>
        <w:pStyle w:val="Nagwek3"/>
        <w:numPr>
          <w:ilvl w:val="0"/>
          <w:numId w:val="15"/>
        </w:numPr>
        <w:rPr>
          <w:rFonts w:ascii="Times New Roman" w:hAnsi="Times New Roman" w:cs="Times New Roman"/>
          <w:color w:val="002060"/>
        </w:rPr>
      </w:pPr>
      <w:bookmarkStart w:id="27" w:name="_Toc36122431"/>
      <w:r w:rsidRPr="00AD390B">
        <w:rPr>
          <w:rFonts w:ascii="Times New Roman" w:hAnsi="Times New Roman" w:cs="Times New Roman"/>
          <w:color w:val="002060"/>
        </w:rPr>
        <w:t>OŚWIETLENIE</w:t>
      </w:r>
      <w:bookmarkEnd w:id="27"/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Oprawy sufitowe montować na osi pomieszczenia lub w równych odległościach od przeciwległych ścian. </w:t>
      </w:r>
    </w:p>
    <w:p w:rsidR="00B113BA" w:rsidRPr="009E75A3" w:rsidRDefault="009E75A3" w:rsidP="009E75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9E75A3">
        <w:rPr>
          <w:rFonts w:ascii="Times New Roman" w:hAnsi="Times New Roman" w:cs="Times New Roman"/>
        </w:rPr>
        <w:t>listwa sufitowa z reflektorami</w:t>
      </w:r>
      <w:r>
        <w:rPr>
          <w:rFonts w:ascii="Times New Roman" w:hAnsi="Times New Roman" w:cs="Times New Roman"/>
        </w:rPr>
        <w:t xml:space="preserve"> -</w:t>
      </w:r>
      <w:r w:rsidRPr="009E75A3">
        <w:rPr>
          <w:rFonts w:ascii="Times New Roman" w:hAnsi="Times New Roman" w:cs="Times New Roman"/>
        </w:rPr>
        <w:t xml:space="preserve"> czarna</w:t>
      </w:r>
      <w:r>
        <w:rPr>
          <w:rFonts w:ascii="Times New Roman" w:hAnsi="Times New Roman" w:cs="Times New Roman"/>
        </w:rPr>
        <w:t xml:space="preserve"> </w:t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pl-PL"/>
        </w:rPr>
      </w:pPr>
    </w:p>
    <w:p w:rsidR="00B113BA" w:rsidRPr="00535C66" w:rsidRDefault="009E75A3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45A28395" wp14:editId="069EB5C3">
            <wp:extent cx="3585616" cy="1343025"/>
            <wp:effectExtent l="0" t="0" r="0" b="0"/>
            <wp:docPr id="193" name="Obraz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lampa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711" cy="134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3BA" w:rsidRPr="00535C66" w:rsidRDefault="009E75A3" w:rsidP="00B113BA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Lampa sufitowa Plafon LED</w:t>
      </w:r>
      <w:r w:rsidR="00AD390B">
        <w:rPr>
          <w:rFonts w:ascii="Times New Roman" w:hAnsi="Times New Roman" w:cs="Times New Roman"/>
        </w:rPr>
        <w:t xml:space="preserve"> </w:t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color w:val="1A0DAB"/>
          <w:sz w:val="24"/>
          <w:szCs w:val="24"/>
          <w:bdr w:val="none" w:sz="0" w:space="0" w:color="auto" w:frame="1"/>
          <w:lang w:eastAsia="pl-PL"/>
        </w:rPr>
      </w:pPr>
    </w:p>
    <w:p w:rsidR="00B113BA" w:rsidRPr="00535C66" w:rsidRDefault="009E75A3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1AFAA06" wp14:editId="1B1A53CA">
            <wp:extent cx="2114550" cy="1343025"/>
            <wp:effectExtent l="0" t="0" r="0" b="9525"/>
            <wp:docPr id="194" name="Obraz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lafon .jp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66" b="20721"/>
                    <a:stretch/>
                  </pic:blipFill>
                  <pic:spPr bwMode="auto">
                    <a:xfrm>
                      <a:off x="0" y="0"/>
                      <a:ext cx="2114550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 razie wątpliwości należy zwrócić się do projektanta.</w:t>
      </w:r>
    </w:p>
    <w:p w:rsidR="00B113BA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Szczegóły wykonania pozostałych instalacji w opisach odpowiednich branż.</w:t>
      </w:r>
    </w:p>
    <w:p w:rsidR="006B5AA1" w:rsidRPr="00535C66" w:rsidRDefault="006B5AA1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B113BA" w:rsidRDefault="00B113BA" w:rsidP="00B113BA">
      <w:pPr>
        <w:pStyle w:val="Akapitzlist"/>
        <w:spacing w:after="0" w:line="276" w:lineRule="auto"/>
        <w:jc w:val="both"/>
        <w:rPr>
          <w:rStyle w:val="Uwydatnienie"/>
          <w:rFonts w:ascii="Times New Roman" w:eastAsiaTheme="minorEastAsia" w:hAnsi="Times New Roman" w:cs="Times New Roman"/>
          <w:color w:val="5A5A5A" w:themeColor="text1" w:themeTint="A5"/>
          <w:spacing w:val="15"/>
        </w:rPr>
      </w:pPr>
    </w:p>
    <w:p w:rsidR="00B113BA" w:rsidRDefault="00B113BA" w:rsidP="00B113BA">
      <w:pPr>
        <w:pStyle w:val="Akapitzlist"/>
        <w:spacing w:after="0" w:line="276" w:lineRule="auto"/>
        <w:jc w:val="both"/>
        <w:rPr>
          <w:rFonts w:ascii="Times New Roman" w:hAnsi="Times New Roman" w:cs="Times New Roman"/>
          <w:sz w:val="20"/>
        </w:rPr>
      </w:pPr>
    </w:p>
    <w:p w:rsidR="00B5546A" w:rsidRPr="00535C66" w:rsidRDefault="00B5546A" w:rsidP="00687FF2">
      <w:pPr>
        <w:pStyle w:val="Nagwek3"/>
        <w:numPr>
          <w:ilvl w:val="0"/>
          <w:numId w:val="15"/>
        </w:numPr>
        <w:rPr>
          <w:rStyle w:val="Uwydatnienie"/>
          <w:rFonts w:ascii="Times New Roman" w:hAnsi="Times New Roman" w:cs="Times New Roman"/>
          <w:i w:val="0"/>
          <w:iCs w:val="0"/>
        </w:rPr>
      </w:pPr>
      <w:bookmarkStart w:id="28" w:name="_Toc29803194"/>
      <w:bookmarkStart w:id="29" w:name="_Toc29804080"/>
      <w:bookmarkStart w:id="30" w:name="_Toc36122432"/>
      <w:r w:rsidRPr="00535C66">
        <w:rPr>
          <w:rStyle w:val="Uwydatnienie"/>
          <w:rFonts w:ascii="Times New Roman" w:hAnsi="Times New Roman" w:cs="Times New Roman"/>
          <w:i w:val="0"/>
          <w:iCs w:val="0"/>
        </w:rPr>
        <w:lastRenderedPageBreak/>
        <w:t>STOLARKA DRZWIOWA</w:t>
      </w:r>
      <w:bookmarkEnd w:id="28"/>
      <w:bookmarkEnd w:id="29"/>
      <w:bookmarkEnd w:id="30"/>
    </w:p>
    <w:p w:rsidR="00DF42EA" w:rsidRPr="00535C66" w:rsidRDefault="00DF42EA" w:rsidP="00CB4FE7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Typy drzwi: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Drzwi wewnętrzne</w:t>
      </w:r>
      <w:r w:rsidR="00D52007" w:rsidRPr="00535C66">
        <w:rPr>
          <w:rFonts w:ascii="Times New Roman" w:hAnsi="Times New Roman" w:cs="Times New Roman"/>
        </w:rPr>
        <w:t xml:space="preserve"> w</w:t>
      </w:r>
      <w:r w:rsidRPr="00535C66">
        <w:rPr>
          <w:rFonts w:ascii="Times New Roman" w:hAnsi="Times New Roman" w:cs="Times New Roman"/>
        </w:rPr>
        <w:t xml:space="preserve"> </w:t>
      </w:r>
      <w:r w:rsidR="001D4166" w:rsidRPr="00535C66">
        <w:rPr>
          <w:rFonts w:ascii="Times New Roman" w:hAnsi="Times New Roman" w:cs="Times New Roman"/>
        </w:rPr>
        <w:t>pomieszczeniu szatni</w:t>
      </w:r>
      <w:r w:rsidRPr="00535C66">
        <w:rPr>
          <w:rFonts w:ascii="Times New Roman" w:hAnsi="Times New Roman" w:cs="Times New Roman"/>
        </w:rPr>
        <w:t>,</w:t>
      </w:r>
      <w:r w:rsidR="00D52007" w:rsidRPr="00535C66">
        <w:rPr>
          <w:rFonts w:ascii="Times New Roman" w:hAnsi="Times New Roman" w:cs="Times New Roman"/>
        </w:rPr>
        <w:t xml:space="preserve"> wymiary jak na rys. Istniejące drzwi do wymiany (75/200) – wymiary zweryfikować na miejscu.</w:t>
      </w:r>
    </w:p>
    <w:p w:rsidR="00535C66" w:rsidRPr="00535C66" w:rsidRDefault="00535C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3C6997" w:rsidRPr="00535C66" w:rsidRDefault="00D52007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Drzwi pełne bezprzylgowe.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Oście</w:t>
      </w:r>
      <w:r w:rsidR="003C699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nica opaskowa do</w:t>
      </w:r>
      <w:r w:rsidR="00807F5A" w:rsidRPr="00535C66">
        <w:rPr>
          <w:rFonts w:ascii="Times New Roman" w:hAnsi="Times New Roman" w:cs="Times New Roman"/>
        </w:rPr>
        <w:t xml:space="preserve"> mocowania na wykończone ściany.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Skrzydło bez samozamykacza, na zawiasach samopowrotnych.</w:t>
      </w:r>
    </w:p>
    <w:p w:rsidR="001D4166" w:rsidRPr="00535C66" w:rsidRDefault="001D41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Skrzydło </w:t>
      </w:r>
      <w:r w:rsidR="00D52007" w:rsidRPr="00535C66">
        <w:rPr>
          <w:rFonts w:ascii="Times New Roman" w:hAnsi="Times New Roman" w:cs="Times New Roman"/>
        </w:rPr>
        <w:t xml:space="preserve">łazienkowe </w:t>
      </w:r>
      <w:r w:rsidRPr="00535C66">
        <w:rPr>
          <w:rFonts w:ascii="Times New Roman" w:hAnsi="Times New Roman" w:cs="Times New Roman"/>
        </w:rPr>
        <w:t>wyposażone w wycięcie dla wentylacji dopasowane do kratki. Kratka systemowa</w:t>
      </w:r>
    </w:p>
    <w:p w:rsidR="001D4166" w:rsidRPr="00535C66" w:rsidRDefault="001D41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aluminiowa. Wymagany minimalny łączny prześwit kratki 0,022m2.</w:t>
      </w:r>
    </w:p>
    <w:p w:rsidR="003C6997" w:rsidRPr="00535C66" w:rsidRDefault="003C6997" w:rsidP="005C2282">
      <w:pPr>
        <w:spacing w:after="0" w:line="276" w:lineRule="auto"/>
        <w:jc w:val="both"/>
        <w:rPr>
          <w:rFonts w:ascii="Times New Roman" w:hAnsi="Times New Roman" w:cs="Times New Roman"/>
          <w:highlight w:val="yellow"/>
        </w:rPr>
      </w:pP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drzwi - wysokość w świetle oście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nicy 200cm.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Skrzydła i oście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 xml:space="preserve">nice </w:t>
      </w:r>
      <w:r w:rsidR="001D4166" w:rsidRPr="00535C66">
        <w:rPr>
          <w:rFonts w:ascii="Times New Roman" w:hAnsi="Times New Roman" w:cs="Times New Roman"/>
        </w:rPr>
        <w:t>–</w:t>
      </w:r>
      <w:r w:rsidR="00807F5A" w:rsidRPr="00535C66">
        <w:rPr>
          <w:rFonts w:ascii="Times New Roman" w:hAnsi="Times New Roman" w:cs="Times New Roman"/>
        </w:rPr>
        <w:t xml:space="preserve"> </w:t>
      </w:r>
      <w:r w:rsidR="001D4166" w:rsidRPr="00535C66">
        <w:rPr>
          <w:rFonts w:ascii="Times New Roman" w:hAnsi="Times New Roman" w:cs="Times New Roman"/>
        </w:rPr>
        <w:t>gładkie</w:t>
      </w:r>
      <w:r w:rsidRPr="00535C66">
        <w:rPr>
          <w:rFonts w:ascii="Times New Roman" w:hAnsi="Times New Roman" w:cs="Times New Roman"/>
        </w:rPr>
        <w:t>. Oście</w:t>
      </w:r>
      <w:r w:rsidR="00CB4FE7" w:rsidRPr="00535C66">
        <w:rPr>
          <w:rFonts w:ascii="Times New Roman" w:hAnsi="Times New Roman" w:cs="Times New Roman"/>
        </w:rPr>
        <w:t xml:space="preserve">żnice mocowane na kołki do </w:t>
      </w:r>
      <w:r w:rsidR="00DD0360" w:rsidRPr="00535C66">
        <w:rPr>
          <w:rFonts w:ascii="Times New Roman" w:hAnsi="Times New Roman" w:cs="Times New Roman"/>
        </w:rPr>
        <w:t>muru i </w:t>
      </w:r>
      <w:r w:rsidRPr="00535C66">
        <w:rPr>
          <w:rFonts w:ascii="Times New Roman" w:hAnsi="Times New Roman" w:cs="Times New Roman"/>
        </w:rPr>
        <w:t>dodatkowo pianką monta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ową na całym obwodzie.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drzwi wewnętrzne, powinny pochodzić od jednego dostawcy i być wykoń</w:t>
      </w:r>
      <w:r w:rsidR="00CB4FE7" w:rsidRPr="00535C66">
        <w:rPr>
          <w:rFonts w:ascii="Times New Roman" w:hAnsi="Times New Roman" w:cs="Times New Roman"/>
        </w:rPr>
        <w:t>czone w </w:t>
      </w:r>
      <w:r w:rsidRPr="00535C66">
        <w:rPr>
          <w:rFonts w:ascii="Times New Roman" w:hAnsi="Times New Roman" w:cs="Times New Roman"/>
        </w:rPr>
        <w:t>ten sam sposób. Skrzydła drzwi płaskie bez wzorów.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Klamki, okucia i zawiasy stalowe nierdzewne, mocowane na wkrę</w:t>
      </w:r>
      <w:r w:rsidR="00CB4FE7" w:rsidRPr="00535C66">
        <w:rPr>
          <w:rFonts w:ascii="Times New Roman" w:hAnsi="Times New Roman" w:cs="Times New Roman"/>
        </w:rPr>
        <w:t>ty. Klamki z </w:t>
      </w:r>
      <w:r w:rsidRPr="00535C66">
        <w:rPr>
          <w:rFonts w:ascii="Times New Roman" w:hAnsi="Times New Roman" w:cs="Times New Roman"/>
        </w:rPr>
        <w:t>mechanizmem powrotnym ło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yskowym, sprę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ynowym.</w:t>
      </w:r>
    </w:p>
    <w:p w:rsidR="00DF42EA" w:rsidRP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535C66">
        <w:rPr>
          <w:rFonts w:ascii="Times New Roman" w:hAnsi="Times New Roman" w:cs="Times New Roman"/>
          <w:b/>
        </w:rPr>
        <w:t>Kolor antracyt</w:t>
      </w:r>
    </w:p>
    <w:p w:rsid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C0D3B48" wp14:editId="02A81D44">
            <wp:extent cx="1209675" cy="2537260"/>
            <wp:effectExtent l="0" t="0" r="0" b="0"/>
            <wp:docPr id="192" name="Obraz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drzwi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228" cy="254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8E" w:rsidRDefault="00BF548E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BF548E" w:rsidRDefault="00BF548E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BF548E" w:rsidRDefault="00BF548E" w:rsidP="00AD390B">
      <w:pPr>
        <w:pStyle w:val="Nagwek2"/>
      </w:pPr>
      <w:bookmarkStart w:id="31" w:name="_Toc29804081"/>
      <w:bookmarkStart w:id="32" w:name="_Toc36122433"/>
      <w:r>
        <w:rPr>
          <w:rStyle w:val="Uwydatnienie"/>
          <w:rFonts w:ascii="Times New Roman" w:hAnsi="Times New Roman" w:cs="Times New Roman"/>
          <w:i w:val="0"/>
        </w:rPr>
        <w:t>5.2</w:t>
      </w:r>
      <w:r w:rsidRPr="00C84F6D">
        <w:rPr>
          <w:rStyle w:val="Uwydatnienie"/>
          <w:rFonts w:ascii="Times New Roman" w:hAnsi="Times New Roman" w:cs="Times New Roman"/>
          <w:i w:val="0"/>
        </w:rPr>
        <w:t xml:space="preserve"> BRANŻA </w:t>
      </w:r>
      <w:r>
        <w:rPr>
          <w:rStyle w:val="Uwydatnienie"/>
          <w:rFonts w:ascii="Times New Roman" w:hAnsi="Times New Roman" w:cs="Times New Roman"/>
          <w:i w:val="0"/>
        </w:rPr>
        <w:t>SANITARN</w:t>
      </w:r>
      <w:bookmarkEnd w:id="31"/>
      <w:r>
        <w:rPr>
          <w:rStyle w:val="Uwydatnienie"/>
          <w:rFonts w:ascii="Times New Roman" w:hAnsi="Times New Roman" w:cs="Times New Roman"/>
          <w:i w:val="0"/>
        </w:rPr>
        <w:t>A</w:t>
      </w:r>
      <w:bookmarkEnd w:id="32"/>
      <w:r>
        <w:rPr>
          <w:rStyle w:val="Uwydatnienie"/>
          <w:rFonts w:ascii="Times New Roman" w:hAnsi="Times New Roman" w:cs="Times New Roman"/>
          <w:i w:val="0"/>
        </w:rPr>
        <w:br/>
      </w: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Instalacja wody zimnej i ciepłej. 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Woda na potrzeby gospodarczo – bytowe doprowadzona jest z istniejącego przyłącza wody. </w:t>
      </w:r>
    </w:p>
    <w:p w:rsidR="00BF548E" w:rsidRPr="001F55DC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1F55DC">
        <w:rPr>
          <w:rFonts w:ascii="Times New Roman" w:hAnsi="Times New Roman" w:cs="Times New Roman"/>
          <w:color w:val="000000" w:themeColor="text1"/>
        </w:rPr>
        <w:t xml:space="preserve">Źródłem ciepłej wody jest bojler elektryczny. 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Instalację wodociągową wewnętrzna prowadzić wzdłuż ścian, w bruzdach ścian i podłóg ze spadkiem minimalnym 0,5% w kierunku przyboru.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wodną wykonać z rur tworzywowych wielowarstwowych izolowanych cieplnie (grubość izolacji przyjąć zgodnie z tabelą). Przejścia rurociągów przez przegrody budowlane wykonać w rurach osłonowych.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lastRenderedPageBreak/>
        <w:t>Instalacja kanalizacji sanitarnej.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kanalizacji sanitarnej należy wykonać z rur i kształtek z PVC z uszczelkami gumowymi , łączonych kielichowo: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- przewody pod posadzkowe wykonać z rur PVC typu S,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- przewody naziemne wykonać z rur PVC typu N.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Należy sprawdzić drożność istniejącej instalacji kanalizacji sanitarnej oraz jej stan techniczny. Należy nawiązać się do istniejącej instalacji kanalizacji sanitarnej i wykorzystać główne rurociągi pod posadzkowe oraz piony. Piony kanalizacyjne należy wyposażyć w rewizje oraz zakończyć wywiewkami PVC 110/160 mm wyprowadzonymi ponad dach. Piony ukryć w bruzdach ściennych lub obudować płytą g-k.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Podejścia kanalizacyjne do przyborów winny zostać wykonane jako podtynkowe. Średnice podejść </w:t>
      </w:r>
      <w:r w:rsidR="00AD390B">
        <w:rPr>
          <w:rFonts w:ascii="Times New Roman" w:hAnsi="Times New Roman" w:cs="Times New Roman"/>
          <w:color w:val="000000" w:themeColor="text1"/>
        </w:rPr>
        <w:br/>
      </w:r>
      <w:r w:rsidRPr="00BF548E">
        <w:rPr>
          <w:rFonts w:ascii="Times New Roman" w:hAnsi="Times New Roman" w:cs="Times New Roman"/>
          <w:color w:val="000000" w:themeColor="text1"/>
        </w:rPr>
        <w:t>do przyborów wykonać jako zgodne ze średnicami wylotu z przyborów sanitarnych.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Instalację kanalizacji sanitarnej prowadzić ze spadkiem minimalnym 1,5% w kierunku zrzutu </w:t>
      </w:r>
      <w:r w:rsidR="0080299D" w:rsidRPr="00BF548E">
        <w:rPr>
          <w:rFonts w:ascii="Times New Roman" w:hAnsi="Times New Roman" w:cs="Times New Roman"/>
          <w:color w:val="000000" w:themeColor="text1"/>
        </w:rPr>
        <w:t>ścieków</w:t>
      </w:r>
      <w:r w:rsidRPr="00BF548E">
        <w:rPr>
          <w:rFonts w:ascii="Times New Roman" w:hAnsi="Times New Roman" w:cs="Times New Roman"/>
          <w:color w:val="000000" w:themeColor="text1"/>
        </w:rPr>
        <w:t>. Przejścia rurociągów przez przegrody budowlane wykonać w rurach osłonowych.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Instalacja ogrzewania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 ramach opracowania przewiduje się wymianę istniejących grzejników.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Wentylacja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 pomieszczeniach przewidziano zamontowanie wentylatorów łazienkowych. Do montażu wentylatorów wykorzystać istniejące przewody wentylacyjne uprzednio sprawdzając ich drożność.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Do nawiewu świeżego powietrza w pomieszczeniach wyposażonych w okna zaprojektowano nawiewniki okienne </w:t>
      </w:r>
      <w:r w:rsidR="002603B6" w:rsidRPr="00BF548E">
        <w:rPr>
          <w:rFonts w:ascii="Times New Roman" w:hAnsi="Times New Roman" w:cs="Times New Roman"/>
          <w:color w:val="000000" w:themeColor="text1"/>
        </w:rPr>
        <w:t>na ramowe</w:t>
      </w:r>
      <w:r w:rsidRPr="00BF548E">
        <w:rPr>
          <w:rFonts w:ascii="Times New Roman" w:hAnsi="Times New Roman" w:cs="Times New Roman"/>
          <w:color w:val="000000" w:themeColor="text1"/>
        </w:rPr>
        <w:t xml:space="preserve">. W pomieszczeniach bez okien przewidziano kratki transferowe </w:t>
      </w:r>
      <w:r w:rsidR="002603B6">
        <w:rPr>
          <w:rFonts w:ascii="Times New Roman" w:hAnsi="Times New Roman" w:cs="Times New Roman"/>
          <w:color w:val="000000" w:themeColor="text1"/>
        </w:rPr>
        <w:br/>
      </w:r>
      <w:r w:rsidRPr="00BF548E">
        <w:rPr>
          <w:rFonts w:ascii="Times New Roman" w:hAnsi="Times New Roman" w:cs="Times New Roman"/>
          <w:color w:val="000000" w:themeColor="text1"/>
        </w:rPr>
        <w:t>w drzwiach wewnętrznych.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Izolacja przewodów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należy izolować termicznie i przeciwwilgociowo. Grubości izolacji: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FF0000"/>
        </w:rPr>
      </w:pPr>
    </w:p>
    <w:p w:rsidR="00BF548E" w:rsidRDefault="00BF548E" w:rsidP="00BF548E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234557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6776098" wp14:editId="2CC1651D">
            <wp:extent cx="4905375" cy="3200419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694" cy="320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5DC" w:rsidRDefault="001F55DC" w:rsidP="00BF548E">
      <w:pPr>
        <w:spacing w:after="0" w:line="276" w:lineRule="auto"/>
        <w:jc w:val="center"/>
        <w:rPr>
          <w:rFonts w:ascii="Times New Roman" w:hAnsi="Times New Roman" w:cs="Times New Roman"/>
        </w:rPr>
      </w:pPr>
    </w:p>
    <w:p w:rsidR="00C84F6D" w:rsidRDefault="00C84F6D" w:rsidP="00C84F6D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33" w:name="_Toc36122434"/>
      <w:r>
        <w:rPr>
          <w:rStyle w:val="Uwydatnienie"/>
          <w:rFonts w:ascii="Times New Roman" w:hAnsi="Times New Roman" w:cs="Times New Roman"/>
          <w:i w:val="0"/>
        </w:rPr>
        <w:lastRenderedPageBreak/>
        <w:t>5.3</w:t>
      </w:r>
      <w:r w:rsidRPr="00C84F6D">
        <w:rPr>
          <w:rStyle w:val="Uwydatnienie"/>
          <w:rFonts w:ascii="Times New Roman" w:hAnsi="Times New Roman" w:cs="Times New Roman"/>
          <w:i w:val="0"/>
        </w:rPr>
        <w:t xml:space="preserve"> BRANŻA </w:t>
      </w:r>
      <w:r>
        <w:rPr>
          <w:rStyle w:val="Uwydatnienie"/>
          <w:rFonts w:ascii="Times New Roman" w:hAnsi="Times New Roman" w:cs="Times New Roman"/>
          <w:i w:val="0"/>
        </w:rPr>
        <w:t>ELEKTRYCZNA</w:t>
      </w:r>
      <w:bookmarkEnd w:id="33"/>
    </w:p>
    <w:p w:rsidR="00626703" w:rsidRPr="0080299D" w:rsidRDefault="00626703" w:rsidP="0080299D">
      <w:pPr>
        <w:jc w:val="both"/>
        <w:rPr>
          <w:rFonts w:ascii="Times New Roman" w:hAnsi="Times New Roman" w:cs="Times New Roman"/>
        </w:rPr>
      </w:pPr>
      <w:r w:rsidRPr="0080299D">
        <w:rPr>
          <w:rFonts w:ascii="Times New Roman" w:hAnsi="Times New Roman" w:cs="Times New Roman"/>
        </w:rPr>
        <w:t xml:space="preserve">W ramach planowanej inwestycji przewiduje się wymianę okablowania oraz osprzętu w obrębie remontowanych pomieszczeń. Należy przewidzieć rozbudowę istniejącej instalacji w związku </w:t>
      </w:r>
      <w:r w:rsidR="0080299D">
        <w:rPr>
          <w:rFonts w:ascii="Times New Roman" w:hAnsi="Times New Roman" w:cs="Times New Roman"/>
        </w:rPr>
        <w:br/>
      </w:r>
      <w:r w:rsidRPr="0080299D">
        <w:rPr>
          <w:rFonts w:ascii="Times New Roman" w:hAnsi="Times New Roman" w:cs="Times New Roman"/>
        </w:rPr>
        <w:t xml:space="preserve">ze zmianą układu funkcjonalno </w:t>
      </w:r>
      <w:r w:rsidR="0080299D" w:rsidRPr="0080299D">
        <w:rPr>
          <w:rFonts w:ascii="Times New Roman" w:hAnsi="Times New Roman" w:cs="Times New Roman"/>
        </w:rPr>
        <w:t>–</w:t>
      </w:r>
      <w:r w:rsidRPr="0080299D">
        <w:rPr>
          <w:rFonts w:ascii="Times New Roman" w:hAnsi="Times New Roman" w:cs="Times New Roman"/>
        </w:rPr>
        <w:t xml:space="preserve"> użytkowego</w:t>
      </w:r>
      <w:r w:rsidR="0080299D" w:rsidRPr="0080299D">
        <w:rPr>
          <w:rFonts w:ascii="Times New Roman" w:hAnsi="Times New Roman" w:cs="Times New Roman"/>
        </w:rPr>
        <w:t xml:space="preserve"> (montaż dodatkowego oświetlenia i włączników). </w:t>
      </w:r>
    </w:p>
    <w:p w:rsidR="0080299D" w:rsidRPr="00626703" w:rsidRDefault="0080299D" w:rsidP="00626703"/>
    <w:p w:rsidR="00C84F6D" w:rsidRPr="00C84F6D" w:rsidRDefault="00CB4BFB" w:rsidP="00CB4BFB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 xml:space="preserve">Badania </w:t>
      </w:r>
      <w:r>
        <w:rPr>
          <w:rFonts w:ascii="Times New Roman" w:hAnsi="Times New Roman" w:cs="Times New Roman"/>
        </w:rPr>
        <w:t>i</w:t>
      </w:r>
      <w:r w:rsidRPr="00C84F6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</w:t>
      </w:r>
      <w:r w:rsidRPr="00C84F6D">
        <w:rPr>
          <w:rFonts w:ascii="Times New Roman" w:hAnsi="Times New Roman" w:cs="Times New Roman"/>
        </w:rPr>
        <w:t xml:space="preserve">omiary </w:t>
      </w:r>
      <w:r>
        <w:rPr>
          <w:rFonts w:ascii="Times New Roman" w:hAnsi="Times New Roman" w:cs="Times New Roman"/>
        </w:rPr>
        <w:t>i</w:t>
      </w:r>
      <w:r w:rsidRPr="00C84F6D">
        <w:rPr>
          <w:rFonts w:ascii="Times New Roman" w:hAnsi="Times New Roman" w:cs="Times New Roman"/>
        </w:rPr>
        <w:t>nstalacji</w:t>
      </w:r>
    </w:p>
    <w:p w:rsidR="00C84F6D" w:rsidRPr="00C84F6D" w:rsidRDefault="00C84F6D" w:rsidP="00F8362A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>5.1 Badania i pomiary odbiorcze</w:t>
      </w:r>
    </w:p>
    <w:p w:rsidR="00C84F6D" w:rsidRPr="00C84F6D" w:rsidRDefault="00C84F6D" w:rsidP="00F8362A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>Sprawdzenie odbiorcze instalacji nale</w:t>
      </w:r>
      <w:r w:rsidR="00CB4BFB">
        <w:rPr>
          <w:rFonts w:ascii="Times New Roman" w:hAnsi="Times New Roman" w:cs="Times New Roman"/>
        </w:rPr>
        <w:t>ż</w:t>
      </w:r>
      <w:r w:rsidRPr="00C84F6D">
        <w:rPr>
          <w:rFonts w:ascii="Times New Roman" w:hAnsi="Times New Roman" w:cs="Times New Roman"/>
        </w:rPr>
        <w:t>y wykonać. zgodnie z obowiązuj</w:t>
      </w:r>
      <w:r w:rsidR="00CB4BFB">
        <w:rPr>
          <w:rFonts w:ascii="Times New Roman" w:hAnsi="Times New Roman" w:cs="Times New Roman"/>
        </w:rPr>
        <w:t xml:space="preserve">ącymi przepisami. W </w:t>
      </w:r>
      <w:r w:rsidRPr="00C84F6D">
        <w:rPr>
          <w:rFonts w:ascii="Times New Roman" w:hAnsi="Times New Roman" w:cs="Times New Roman"/>
        </w:rPr>
        <w:t>skład badań pomonta</w:t>
      </w:r>
      <w:r w:rsidR="00CB4BFB">
        <w:rPr>
          <w:rFonts w:ascii="Times New Roman" w:hAnsi="Times New Roman" w:cs="Times New Roman"/>
        </w:rPr>
        <w:t>ż</w:t>
      </w:r>
      <w:r w:rsidRPr="00C84F6D">
        <w:rPr>
          <w:rFonts w:ascii="Times New Roman" w:hAnsi="Times New Roman" w:cs="Times New Roman"/>
        </w:rPr>
        <w:t>owych wchodzą: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Oględziny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skuteczności szybkiego wyłączenia na podstawie pomierzonej impedancji pętli</w:t>
      </w:r>
      <w:r w:rsidR="00CB4BFB">
        <w:rPr>
          <w:rFonts w:ascii="Times New Roman" w:hAnsi="Times New Roman" w:cs="Times New Roman"/>
        </w:rPr>
        <w:t xml:space="preserve"> </w:t>
      </w:r>
      <w:r w:rsidRPr="00CB4BFB">
        <w:rPr>
          <w:rFonts w:ascii="Times New Roman" w:hAnsi="Times New Roman" w:cs="Times New Roman"/>
        </w:rPr>
        <w:t>zwarcia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działania wyłącznika ró</w:t>
      </w:r>
      <w:r w:rsidR="00CB4BFB">
        <w:rPr>
          <w:rFonts w:ascii="Times New Roman" w:hAnsi="Times New Roman" w:cs="Times New Roman"/>
        </w:rPr>
        <w:t>ż</w:t>
      </w:r>
      <w:r w:rsidRPr="00CB4BFB">
        <w:rPr>
          <w:rFonts w:ascii="Times New Roman" w:hAnsi="Times New Roman" w:cs="Times New Roman"/>
        </w:rPr>
        <w:t>nicowo-prądowego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rezystancji izolacji przewodów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rozdzielnicy (sprawdzenie prawidłowości połączeń , dokręcenie styków)</w:t>
      </w:r>
    </w:p>
    <w:p w:rsidR="001D4166" w:rsidRPr="009B6B95" w:rsidRDefault="001D4166" w:rsidP="00F8362A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03B23" w:rsidRDefault="00C03B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D35411" w:rsidRPr="009B6B95" w:rsidRDefault="00D35411" w:rsidP="00DD0360">
      <w:pPr>
        <w:pStyle w:val="Nagwek1"/>
        <w:rPr>
          <w:rFonts w:ascii="Times New Roman" w:hAnsi="Times New Roman" w:cs="Times New Roman"/>
        </w:rPr>
      </w:pPr>
      <w:bookmarkStart w:id="34" w:name="_Toc36122435"/>
      <w:r w:rsidRPr="009B6B95">
        <w:rPr>
          <w:rFonts w:ascii="Times New Roman" w:hAnsi="Times New Roman" w:cs="Times New Roman"/>
        </w:rPr>
        <w:lastRenderedPageBreak/>
        <w:t>CZĘŚĆ GRAFICZNA</w:t>
      </w:r>
      <w:bookmarkEnd w:id="34"/>
    </w:p>
    <w:p w:rsidR="00D35411" w:rsidRPr="009B6B95" w:rsidRDefault="00D35411" w:rsidP="00CB4FE7">
      <w:pPr>
        <w:spacing w:after="0" w:line="276" w:lineRule="auto"/>
        <w:jc w:val="both"/>
        <w:rPr>
          <w:rFonts w:ascii="Times New Roman" w:eastAsiaTheme="majorEastAsia" w:hAnsi="Times New Roman" w:cs="Times New Roman"/>
          <w:b/>
          <w:sz w:val="26"/>
          <w:szCs w:val="26"/>
        </w:rPr>
      </w:pPr>
    </w:p>
    <w:p w:rsidR="001D4166" w:rsidRPr="009B6B95" w:rsidRDefault="00807F5A" w:rsidP="00545886">
      <w:pPr>
        <w:pStyle w:val="Cytatintensywny"/>
        <w:ind w:left="644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 w:rsidR="00545886" w:rsidRPr="009B6B95">
        <w:rPr>
          <w:rFonts w:ascii="Times New Roman" w:hAnsi="Times New Roman" w:cs="Times New Roman"/>
        </w:rPr>
        <w:t xml:space="preserve">. </w:t>
      </w:r>
      <w:r w:rsidR="001D4166" w:rsidRPr="009B6B95">
        <w:rPr>
          <w:rFonts w:ascii="Times New Roman" w:hAnsi="Times New Roman" w:cs="Times New Roman"/>
        </w:rPr>
        <w:t xml:space="preserve">– </w:t>
      </w:r>
      <w:r w:rsidR="005C2282">
        <w:rPr>
          <w:rFonts w:ascii="Times New Roman" w:hAnsi="Times New Roman" w:cs="Times New Roman"/>
        </w:rPr>
        <w:t>Szatnie Czacz</w:t>
      </w:r>
    </w:p>
    <w:p w:rsidR="005C2282" w:rsidRDefault="005C2282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Inwentaryzacja budowlana</w:t>
      </w:r>
    </w:p>
    <w:p w:rsidR="00545886" w:rsidRDefault="00545886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>Układ funkcjonalno – użytkowy</w:t>
      </w:r>
      <w:r w:rsidR="00C37FC4" w:rsidRPr="009B6B95">
        <w:rPr>
          <w:rFonts w:ascii="Times New Roman" w:hAnsi="Times New Roman" w:cs="Times New Roman"/>
        </w:rPr>
        <w:t xml:space="preserve"> </w:t>
      </w:r>
    </w:p>
    <w:p w:rsidR="005C2282" w:rsidRDefault="005C2282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Zmiany budowlane</w:t>
      </w:r>
      <w:r w:rsidR="00D52007">
        <w:rPr>
          <w:rFonts w:ascii="Times New Roman" w:hAnsi="Times New Roman" w:cs="Times New Roman"/>
        </w:rPr>
        <w:t xml:space="preserve"> – wyburzenia</w:t>
      </w:r>
    </w:p>
    <w:p w:rsidR="00D52007" w:rsidRDefault="00D52007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Zmiany budowlane - domurowania</w:t>
      </w:r>
    </w:p>
    <w:p w:rsidR="005C2282" w:rsidRDefault="005C2282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Elektryka</w:t>
      </w:r>
    </w:p>
    <w:p w:rsidR="005C2282" w:rsidRDefault="00B1221B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Instalacje wodno - kanalizacyjne</w:t>
      </w:r>
    </w:p>
    <w:p w:rsidR="005C2282" w:rsidRDefault="00D52007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Okładziny ścian</w:t>
      </w:r>
    </w:p>
    <w:p w:rsidR="00D52007" w:rsidRPr="009B6B95" w:rsidRDefault="00D52007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Podłogi</w:t>
      </w:r>
    </w:p>
    <w:p w:rsidR="007E6D35" w:rsidRDefault="007E6D35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Pr="009B6B95" w:rsidRDefault="00807F5A" w:rsidP="007E6D35">
      <w:pPr>
        <w:rPr>
          <w:rFonts w:ascii="Times New Roman" w:hAnsi="Times New Roman" w:cs="Times New Roman"/>
          <w:highlight w:val="yellow"/>
        </w:rPr>
      </w:pPr>
    </w:p>
    <w:sectPr w:rsidR="00807F5A" w:rsidRPr="009B6B95">
      <w:head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548E" w:rsidRDefault="00BF548E" w:rsidP="00D52007">
      <w:pPr>
        <w:spacing w:after="0" w:line="240" w:lineRule="auto"/>
      </w:pPr>
      <w:r>
        <w:separator/>
      </w:r>
    </w:p>
  </w:endnote>
  <w:endnote w:type="continuationSeparator" w:id="0">
    <w:p w:rsidR="00BF548E" w:rsidRDefault="00BF548E" w:rsidP="00D52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548E" w:rsidRDefault="00BF548E" w:rsidP="00D52007">
      <w:pPr>
        <w:spacing w:after="0" w:line="240" w:lineRule="auto"/>
      </w:pPr>
      <w:r>
        <w:separator/>
      </w:r>
    </w:p>
  </w:footnote>
  <w:footnote w:type="continuationSeparator" w:id="0">
    <w:p w:rsidR="00BF548E" w:rsidRDefault="00BF548E" w:rsidP="00D520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02142671"/>
      <w:docPartObj>
        <w:docPartGallery w:val="Page Numbers (Top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BF548E" w:rsidRDefault="00BF548E">
        <w:pPr>
          <w:pStyle w:val="Nagwek"/>
          <w:pBdr>
            <w:bottom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14D0" w:rsidRPr="008914D0">
          <w:rPr>
            <w:b/>
            <w:bCs/>
            <w:noProof/>
          </w:rPr>
          <w:t>21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</w:p>
    </w:sdtContent>
  </w:sdt>
  <w:p w:rsidR="00BF548E" w:rsidRDefault="00BF548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BD9"/>
    <w:multiLevelType w:val="hybridMultilevel"/>
    <w:tmpl w:val="F8E64D10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143CB"/>
    <w:multiLevelType w:val="hybridMultilevel"/>
    <w:tmpl w:val="0D887624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805655"/>
    <w:multiLevelType w:val="hybridMultilevel"/>
    <w:tmpl w:val="522A6DA2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527B73"/>
    <w:multiLevelType w:val="hybridMultilevel"/>
    <w:tmpl w:val="1D047B5C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B5091A"/>
    <w:multiLevelType w:val="hybridMultilevel"/>
    <w:tmpl w:val="B7E07BC6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374403"/>
    <w:multiLevelType w:val="hybridMultilevel"/>
    <w:tmpl w:val="CE90F714"/>
    <w:lvl w:ilvl="0" w:tplc="0415000F">
      <w:start w:val="1"/>
      <w:numFmt w:val="decimal"/>
      <w:lvlText w:val="%1."/>
      <w:lvlJc w:val="left"/>
      <w:pPr>
        <w:ind w:left="1584" w:hanging="360"/>
      </w:p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6" w15:restartNumberingAfterBreak="0">
    <w:nsid w:val="2425472B"/>
    <w:multiLevelType w:val="hybridMultilevel"/>
    <w:tmpl w:val="1CC8A1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657B5"/>
    <w:multiLevelType w:val="hybridMultilevel"/>
    <w:tmpl w:val="212ABB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EF7416"/>
    <w:multiLevelType w:val="hybridMultilevel"/>
    <w:tmpl w:val="81168B50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F0A4889"/>
    <w:multiLevelType w:val="hybridMultilevel"/>
    <w:tmpl w:val="8A58CF82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C13862"/>
    <w:multiLevelType w:val="hybridMultilevel"/>
    <w:tmpl w:val="522A6DA2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F01481"/>
    <w:multiLevelType w:val="hybridMultilevel"/>
    <w:tmpl w:val="0F80F08A"/>
    <w:lvl w:ilvl="0" w:tplc="0415000F">
      <w:start w:val="1"/>
      <w:numFmt w:val="decimal"/>
      <w:lvlText w:val="%1."/>
      <w:lvlJc w:val="left"/>
      <w:pPr>
        <w:ind w:left="770" w:hanging="360"/>
      </w:p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2" w15:restartNumberingAfterBreak="0">
    <w:nsid w:val="43FF5057"/>
    <w:multiLevelType w:val="hybridMultilevel"/>
    <w:tmpl w:val="CC488A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B60732"/>
    <w:multiLevelType w:val="hybridMultilevel"/>
    <w:tmpl w:val="D3EA2E98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D44C99"/>
    <w:multiLevelType w:val="hybridMultilevel"/>
    <w:tmpl w:val="A45A7F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705A2A"/>
    <w:multiLevelType w:val="hybridMultilevel"/>
    <w:tmpl w:val="724EB3A4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B7424B"/>
    <w:multiLevelType w:val="hybridMultilevel"/>
    <w:tmpl w:val="0B307A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497E51"/>
    <w:multiLevelType w:val="hybridMultilevel"/>
    <w:tmpl w:val="5A283B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675212"/>
    <w:multiLevelType w:val="hybridMultilevel"/>
    <w:tmpl w:val="682496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54803"/>
    <w:multiLevelType w:val="hybridMultilevel"/>
    <w:tmpl w:val="DE46CB12"/>
    <w:lvl w:ilvl="0" w:tplc="EFBEFC48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46D51F7"/>
    <w:multiLevelType w:val="hybridMultilevel"/>
    <w:tmpl w:val="F94EB1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5D10E2"/>
    <w:multiLevelType w:val="hybridMultilevel"/>
    <w:tmpl w:val="F7F055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</w:num>
  <w:num w:numId="3">
    <w:abstractNumId w:val="16"/>
  </w:num>
  <w:num w:numId="4">
    <w:abstractNumId w:val="9"/>
  </w:num>
  <w:num w:numId="5">
    <w:abstractNumId w:val="0"/>
  </w:num>
  <w:num w:numId="6">
    <w:abstractNumId w:val="11"/>
  </w:num>
  <w:num w:numId="7">
    <w:abstractNumId w:val="13"/>
  </w:num>
  <w:num w:numId="8">
    <w:abstractNumId w:val="8"/>
  </w:num>
  <w:num w:numId="9">
    <w:abstractNumId w:val="2"/>
  </w:num>
  <w:num w:numId="10">
    <w:abstractNumId w:val="5"/>
  </w:num>
  <w:num w:numId="11">
    <w:abstractNumId w:val="10"/>
  </w:num>
  <w:num w:numId="12">
    <w:abstractNumId w:val="21"/>
  </w:num>
  <w:num w:numId="13">
    <w:abstractNumId w:val="1"/>
  </w:num>
  <w:num w:numId="14">
    <w:abstractNumId w:val="19"/>
  </w:num>
  <w:num w:numId="15">
    <w:abstractNumId w:val="20"/>
  </w:num>
  <w:num w:numId="16">
    <w:abstractNumId w:val="14"/>
  </w:num>
  <w:num w:numId="17">
    <w:abstractNumId w:val="6"/>
  </w:num>
  <w:num w:numId="18">
    <w:abstractNumId w:val="4"/>
  </w:num>
  <w:num w:numId="19">
    <w:abstractNumId w:val="12"/>
  </w:num>
  <w:num w:numId="20">
    <w:abstractNumId w:val="18"/>
  </w:num>
  <w:num w:numId="21">
    <w:abstractNumId w:val="17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DAE"/>
    <w:rsid w:val="00027B40"/>
    <w:rsid w:val="00050599"/>
    <w:rsid w:val="00084F03"/>
    <w:rsid w:val="000A0C41"/>
    <w:rsid w:val="000A7211"/>
    <w:rsid w:val="000C6AD6"/>
    <w:rsid w:val="000E538E"/>
    <w:rsid w:val="00147D89"/>
    <w:rsid w:val="00180AE6"/>
    <w:rsid w:val="001D07EF"/>
    <w:rsid w:val="001D4166"/>
    <w:rsid w:val="001F55DC"/>
    <w:rsid w:val="00234557"/>
    <w:rsid w:val="002507BF"/>
    <w:rsid w:val="002603B6"/>
    <w:rsid w:val="00340828"/>
    <w:rsid w:val="003741BD"/>
    <w:rsid w:val="003B469B"/>
    <w:rsid w:val="003C6997"/>
    <w:rsid w:val="004457A6"/>
    <w:rsid w:val="00456680"/>
    <w:rsid w:val="00462252"/>
    <w:rsid w:val="004900A9"/>
    <w:rsid w:val="00535C66"/>
    <w:rsid w:val="00537615"/>
    <w:rsid w:val="00545886"/>
    <w:rsid w:val="005C2282"/>
    <w:rsid w:val="005E1AFB"/>
    <w:rsid w:val="005E3DAE"/>
    <w:rsid w:val="006003A7"/>
    <w:rsid w:val="00626703"/>
    <w:rsid w:val="0064540D"/>
    <w:rsid w:val="006779DE"/>
    <w:rsid w:val="00687FF2"/>
    <w:rsid w:val="006A486B"/>
    <w:rsid w:val="006B5AA1"/>
    <w:rsid w:val="006F1573"/>
    <w:rsid w:val="00712D32"/>
    <w:rsid w:val="00730AE4"/>
    <w:rsid w:val="00732840"/>
    <w:rsid w:val="00762ECE"/>
    <w:rsid w:val="007748BB"/>
    <w:rsid w:val="00785F0F"/>
    <w:rsid w:val="007972E0"/>
    <w:rsid w:val="007E6D35"/>
    <w:rsid w:val="0080299D"/>
    <w:rsid w:val="00807F5A"/>
    <w:rsid w:val="0081471B"/>
    <w:rsid w:val="0081619B"/>
    <w:rsid w:val="00845FF9"/>
    <w:rsid w:val="00875775"/>
    <w:rsid w:val="008914D0"/>
    <w:rsid w:val="008A10F0"/>
    <w:rsid w:val="008E0759"/>
    <w:rsid w:val="008F032E"/>
    <w:rsid w:val="009312C1"/>
    <w:rsid w:val="009B6B95"/>
    <w:rsid w:val="009E75A3"/>
    <w:rsid w:val="009F0630"/>
    <w:rsid w:val="009F13F9"/>
    <w:rsid w:val="00A76CD6"/>
    <w:rsid w:val="00A875E5"/>
    <w:rsid w:val="00AB6396"/>
    <w:rsid w:val="00AB7EE5"/>
    <w:rsid w:val="00AC658F"/>
    <w:rsid w:val="00AC71C7"/>
    <w:rsid w:val="00AD390B"/>
    <w:rsid w:val="00B113BA"/>
    <w:rsid w:val="00B1221B"/>
    <w:rsid w:val="00B4519F"/>
    <w:rsid w:val="00B5337D"/>
    <w:rsid w:val="00B5546A"/>
    <w:rsid w:val="00B708DC"/>
    <w:rsid w:val="00BA5C0C"/>
    <w:rsid w:val="00BB3035"/>
    <w:rsid w:val="00BF548E"/>
    <w:rsid w:val="00C01BF9"/>
    <w:rsid w:val="00C03B23"/>
    <w:rsid w:val="00C2687D"/>
    <w:rsid w:val="00C37FC4"/>
    <w:rsid w:val="00C6435B"/>
    <w:rsid w:val="00C84F6D"/>
    <w:rsid w:val="00C93A16"/>
    <w:rsid w:val="00C95CB9"/>
    <w:rsid w:val="00CB4BFB"/>
    <w:rsid w:val="00CB4FE7"/>
    <w:rsid w:val="00CD7809"/>
    <w:rsid w:val="00CE6764"/>
    <w:rsid w:val="00D131BD"/>
    <w:rsid w:val="00D33959"/>
    <w:rsid w:val="00D35411"/>
    <w:rsid w:val="00D52007"/>
    <w:rsid w:val="00D72501"/>
    <w:rsid w:val="00D94524"/>
    <w:rsid w:val="00DD0360"/>
    <w:rsid w:val="00DE03A6"/>
    <w:rsid w:val="00DF42EA"/>
    <w:rsid w:val="00E47E9C"/>
    <w:rsid w:val="00E702CF"/>
    <w:rsid w:val="00E81408"/>
    <w:rsid w:val="00EA73BA"/>
    <w:rsid w:val="00EF31D5"/>
    <w:rsid w:val="00F83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1853B6"/>
  <w15:chartTrackingRefBased/>
  <w15:docId w15:val="{B92E357D-96C9-427B-825B-D403B55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5546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3541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3541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F42EA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027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B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B40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B5546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5546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B5546A"/>
    <w:rPr>
      <w:rFonts w:eastAsiaTheme="minorEastAsia"/>
      <w:color w:val="5A5A5A" w:themeColor="text1" w:themeTint="A5"/>
      <w:spacing w:val="15"/>
    </w:rPr>
  </w:style>
  <w:style w:type="character" w:styleId="Uwydatnienie">
    <w:name w:val="Emphasis"/>
    <w:basedOn w:val="Domylnaczcionkaakapitu"/>
    <w:uiPriority w:val="20"/>
    <w:qFormat/>
    <w:rsid w:val="00B5546A"/>
    <w:rPr>
      <w:i/>
      <w:iCs/>
    </w:rPr>
  </w:style>
  <w:style w:type="paragraph" w:styleId="Tytu">
    <w:name w:val="Title"/>
    <w:basedOn w:val="Normalny"/>
    <w:next w:val="Normalny"/>
    <w:link w:val="TytuZnak"/>
    <w:uiPriority w:val="10"/>
    <w:qFormat/>
    <w:rsid w:val="0045668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566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35411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D35411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D35411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D35411"/>
    <w:pPr>
      <w:spacing w:after="100"/>
      <w:ind w:left="220"/>
    </w:pPr>
    <w:rPr>
      <w:rFonts w:eastAsiaTheme="minorEastAsia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D35411"/>
    <w:pPr>
      <w:spacing w:after="100"/>
      <w:ind w:left="440"/>
    </w:pPr>
    <w:rPr>
      <w:rFonts w:eastAsiaTheme="minorEastAsia" w:cs="Times New Roman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D3541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3541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4588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45886"/>
    <w:rPr>
      <w:i/>
      <w:iCs/>
      <w:color w:val="5B9BD5" w:themeColor="accent1"/>
    </w:rPr>
  </w:style>
  <w:style w:type="paragraph" w:styleId="Nagwek">
    <w:name w:val="header"/>
    <w:basedOn w:val="Normalny"/>
    <w:link w:val="NagwekZnak"/>
    <w:uiPriority w:val="99"/>
    <w:unhideWhenUsed/>
    <w:rsid w:val="00D520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007"/>
  </w:style>
  <w:style w:type="paragraph" w:styleId="Stopka">
    <w:name w:val="footer"/>
    <w:basedOn w:val="Normalny"/>
    <w:link w:val="StopkaZnak"/>
    <w:uiPriority w:val="99"/>
    <w:unhideWhenUsed/>
    <w:rsid w:val="00D520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00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0299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0299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0299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154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5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5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image" Target="media/image24.png"/><Relationship Id="rId38" Type="http://schemas.openxmlformats.org/officeDocument/2006/relationships/image" Target="media/image29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s://www.leroymerlin.pl/armatura-lazienkowa/baterie-lazienkowe/baterie-natryskowe/bateria-natryskowa-primo-deante,p342695,l2470.html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32" Type="http://schemas.openxmlformats.org/officeDocument/2006/relationships/image" Target="media/image23.jpg"/><Relationship Id="rId37" Type="http://schemas.openxmlformats.org/officeDocument/2006/relationships/image" Target="media/image28.jp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28" Type="http://schemas.openxmlformats.org/officeDocument/2006/relationships/image" Target="media/image20.jpeg"/><Relationship Id="rId36" Type="http://schemas.openxmlformats.org/officeDocument/2006/relationships/image" Target="media/image27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jpg"/><Relationship Id="rId27" Type="http://schemas.openxmlformats.org/officeDocument/2006/relationships/hyperlink" Target="https://www.leroymerlin.pl/ceramika-lazienkowa/wc/zestawy-podtynkowe/zestaw-podtynkowy-wc-gap-roca,p438181,l1646.html" TargetMode="External"/><Relationship Id="rId30" Type="http://schemas.openxmlformats.org/officeDocument/2006/relationships/image" Target="media/image21.jpeg"/><Relationship Id="rId35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E1E287-DDA1-4F9D-999C-219568109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1153</TotalTime>
  <Pages>21</Pages>
  <Words>2300</Words>
  <Characters>13804</Characters>
  <Application>Microsoft Office Word</Application>
  <DocSecurity>0</DocSecurity>
  <Lines>115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Psiuk</dc:creator>
  <cp:keywords/>
  <dc:description/>
  <cp:lastModifiedBy>MIchalina Dudziak</cp:lastModifiedBy>
  <cp:revision>18</cp:revision>
  <cp:lastPrinted>2020-01-13T10:16:00Z</cp:lastPrinted>
  <dcterms:created xsi:type="dcterms:W3CDTF">2019-03-06T10:03:00Z</dcterms:created>
  <dcterms:modified xsi:type="dcterms:W3CDTF">2020-03-27T09:33:00Z</dcterms:modified>
</cp:coreProperties>
</file>